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280" w:line="480" w:lineRule="auto"/>
        <w:jc w:val="center"/>
        <w:rPr>
          <w:rFonts w:ascii="Arial" w:cs="Arial" w:eastAsia="Arial" w:hAnsi="Arial"/>
          <w:b w:val="1"/>
          <w:color w:val="000000"/>
          <w:sz w:val="36"/>
          <w:szCs w:val="36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color w:val="000000"/>
          <w:sz w:val="36"/>
          <w:szCs w:val="36"/>
          <w:rtl w:val="0"/>
        </w:rPr>
        <w:t xml:space="preserve">BÀI 8A. LÀM QUEN VỚI </w:t>
      </w: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PHẦN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36"/>
          <w:szCs w:val="36"/>
          <w:rtl w:val="0"/>
        </w:rPr>
        <w:t xml:space="preserve"> MỀM ĐỒ HỌA</w:t>
      </w:r>
    </w:p>
    <w:p w:rsidR="00000000" w:rsidDel="00000000" w:rsidP="00000000" w:rsidRDefault="00000000" w:rsidRPr="00000000" w14:paraId="00000002">
      <w:pPr>
        <w:shd w:fill="ffffff" w:val="clear"/>
        <w:spacing w:after="280" w:before="280" w:line="480" w:lineRule="auto"/>
        <w:jc w:val="left"/>
        <w:rPr>
          <w:rFonts w:ascii="Arial" w:cs="Arial" w:eastAsia="Arial" w:hAnsi="Arial"/>
          <w:b w:val="1"/>
          <w:smallCaps w:val="1"/>
          <w:color w:val="008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color w:val="008000"/>
          <w:sz w:val="24"/>
          <w:szCs w:val="24"/>
          <w:rtl w:val="0"/>
        </w:rPr>
        <w:t xml:space="preserve">1. PHẦN MỀM ĐỒ HÓA GIÚP EM LÀM GÌ?</w:t>
      </w:r>
    </w:p>
    <w:p w:rsidR="00000000" w:rsidDel="00000000" w:rsidP="00000000" w:rsidRDefault="00000000" w:rsidRPr="00000000" w14:paraId="00000003">
      <w:pPr>
        <w:shd w:fill="ffffff" w:val="clear"/>
        <w:spacing w:after="280" w:before="280" w:line="480" w:lineRule="auto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- Em có thể sử dụng phần mềm đồ hoạ để vẽ tranh, thiết kế biểu tượng, thiết kế thiệp chúc mừng.</w:t>
      </w:r>
    </w:p>
    <w:p w:rsidR="00000000" w:rsidDel="00000000" w:rsidP="00000000" w:rsidRDefault="00000000" w:rsidRPr="00000000" w14:paraId="00000004">
      <w:pPr>
        <w:shd w:fill="ffffff" w:val="clear"/>
        <w:spacing w:after="280" w:before="280" w:line="480" w:lineRule="auto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- Phần mềm đồ hoạ cung cấp các công cụ giúp em vẽ hình, chỉnh sửa hình,… để có thể tạo các sản phẩm đồ hoạ.</w:t>
      </w:r>
    </w:p>
    <w:p w:rsidR="00000000" w:rsidDel="00000000" w:rsidP="00000000" w:rsidRDefault="00000000" w:rsidRPr="00000000" w14:paraId="00000005">
      <w:pPr>
        <w:shd w:fill="ffffff" w:val="clear"/>
        <w:spacing w:after="280" w:before="280" w:line="480" w:lineRule="auto"/>
        <w:jc w:val="left"/>
        <w:rPr>
          <w:rFonts w:ascii="Arial" w:cs="Arial" w:eastAsia="Arial" w:hAnsi="Arial"/>
          <w:b w:val="1"/>
          <w:smallCaps w:val="1"/>
          <w:color w:val="008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color w:val="008000"/>
          <w:sz w:val="24"/>
          <w:szCs w:val="24"/>
          <w:rtl w:val="0"/>
        </w:rPr>
        <w:t xml:space="preserve">2. CÁC CÔNG CỤ CỦA PHẦN MỀM ĐỒ HOẠ</w:t>
      </w:r>
    </w:p>
    <w:p w:rsidR="00000000" w:rsidDel="00000000" w:rsidP="00000000" w:rsidRDefault="00000000" w:rsidRPr="00000000" w14:paraId="00000006">
      <w:pPr>
        <w:shd w:fill="ffffff" w:val="clear"/>
        <w:spacing w:after="280" w:before="280" w:line="480" w:lineRule="auto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Phần mềm đồ hoạ có các công cụ chọn, vẽ hình, viết chữ, tô màu,… giúp em vẽ hình hiệu quả, dễ dàng chỉnh sửa.</w:t>
      </w:r>
    </w:p>
    <w:p w:rsidR="00000000" w:rsidDel="00000000" w:rsidP="00000000" w:rsidRDefault="00000000" w:rsidRPr="00000000" w14:paraId="00000007">
      <w:pPr>
        <w:shd w:fill="ffffff" w:val="clear"/>
        <w:spacing w:after="280" w:before="280" w:line="480" w:lineRule="auto"/>
        <w:jc w:val="left"/>
        <w:rPr>
          <w:rFonts w:ascii="Arial" w:cs="Arial" w:eastAsia="Arial" w:hAnsi="Arial"/>
          <w:b w:val="1"/>
          <w:smallCaps w:val="1"/>
          <w:color w:val="008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color w:val="008000"/>
          <w:sz w:val="24"/>
          <w:szCs w:val="24"/>
          <w:rtl w:val="0"/>
        </w:rPr>
        <w:t xml:space="preserve">3. THỰC HÀNH LÀM QUEN VỚI CÁC CÔNG CỤ TRONG PHẦN MỀM ĐỒ HOẠ</w:t>
      </w:r>
    </w:p>
    <w:p w:rsidR="00000000" w:rsidDel="00000000" w:rsidP="00000000" w:rsidRDefault="00000000" w:rsidRPr="00000000" w14:paraId="00000008">
      <w:pPr>
        <w:shd w:fill="ffffff" w:val="clear"/>
        <w:spacing w:after="280" w:before="280" w:line="480" w:lineRule="auto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u w:val="single"/>
          <w:rtl w:val="0"/>
        </w:rPr>
        <w:t xml:space="preserve">Nhiệm vụ 1</w:t>
      </w: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rtl w:val="0"/>
        </w:rPr>
        <w:t xml:space="preserve">: Khởi động phần mềm đồ hoạ, làm quen với giao diện phần mềm.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after="280" w:before="280" w:line="480" w:lineRule="auto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+ Bước 1: Nháy đúp chuột vào biểu tượng  trên màn hình nền để mở phần mềm Microsoft Paint.</w:t>
      </w:r>
    </w:p>
    <w:p w:rsidR="00000000" w:rsidDel="00000000" w:rsidP="00000000" w:rsidRDefault="00000000" w:rsidRPr="00000000" w14:paraId="0000000A">
      <w:pPr>
        <w:shd w:fill="ffffff" w:val="clear"/>
        <w:spacing w:after="280" w:before="280" w:line="480" w:lineRule="auto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+ Bước 2: Làm quen với giao diện phần mềm.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hd w:fill="ffffff" w:val="clear"/>
        <w:spacing w:after="0" w:before="280" w:line="480" w:lineRule="auto"/>
        <w:ind w:left="720" w:hanging="360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Hộp màu gồm: màu 1 (dùng cho bút chì, bút vẽ, công cụ tô màu, đường viền của hình,…), màu 2 (dùng cho tẩy, màu của hình).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hd w:fill="ffffff" w:val="clear"/>
        <w:spacing w:after="0" w:before="0" w:line="480" w:lineRule="auto"/>
        <w:ind w:left="720" w:hanging="360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Hộp công cụ.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hd w:fill="ffffff" w:val="clear"/>
        <w:spacing w:after="280" w:before="0" w:line="480" w:lineRule="auto"/>
        <w:ind w:left="720" w:hanging="360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Trang vẽ.</w:t>
      </w:r>
    </w:p>
    <w:p w:rsidR="00000000" w:rsidDel="00000000" w:rsidP="00000000" w:rsidRDefault="00000000" w:rsidRPr="00000000" w14:paraId="0000000E">
      <w:pPr>
        <w:shd w:fill="ffffff" w:val="clear"/>
        <w:spacing w:after="280" w:before="280" w:line="480" w:lineRule="auto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u w:val="single"/>
          <w:rtl w:val="0"/>
        </w:rPr>
        <w:t xml:space="preserve">Nhiệm vụ 2</w:t>
      </w: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rtl w:val="0"/>
        </w:rPr>
        <w:t xml:space="preserve">: Làm quen với công cụ vẽ hình, tô màu; vẽ hình và tô màu quả bóng bay.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after="280" w:before="280" w:line="480" w:lineRule="auto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+ Bước 1: Sử dụng công cụ Oval để vẽ hình quả bóng bay (Hình 45).</w:t>
      </w:r>
    </w:p>
    <w:p w:rsidR="00000000" w:rsidDel="00000000" w:rsidP="00000000" w:rsidRDefault="00000000" w:rsidRPr="00000000" w14:paraId="00000010">
      <w:pPr>
        <w:shd w:fill="ffffff" w:val="clear"/>
        <w:spacing w:after="280" w:before="280" w:line="480" w:lineRule="auto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+ Bước 2: Sử dụng công cụ Line để vẽ hình dây bóng bay (Hình 46).</w:t>
      </w:r>
    </w:p>
    <w:p w:rsidR="00000000" w:rsidDel="00000000" w:rsidP="00000000" w:rsidRDefault="00000000" w:rsidRPr="00000000" w14:paraId="00000011">
      <w:pPr>
        <w:shd w:fill="ffffff" w:val="clear"/>
        <w:spacing w:after="280" w:before="280" w:line="480" w:lineRule="auto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+ Bước 3: Sử dụng công cụ Fill để tô màu cho quả bóng (Hình 47).</w:t>
      </w:r>
    </w:p>
    <w:p w:rsidR="00000000" w:rsidDel="00000000" w:rsidP="00000000" w:rsidRDefault="00000000" w:rsidRPr="00000000" w14:paraId="00000012">
      <w:pPr>
        <w:shd w:fill="ffffff" w:val="clear"/>
        <w:spacing w:after="280" w:before="280" w:line="480" w:lineRule="auto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+ Bước 4: Lưu tệp với tên BongBay.</w:t>
      </w:r>
    </w:p>
    <w:p w:rsidR="00000000" w:rsidDel="00000000" w:rsidP="00000000" w:rsidRDefault="00000000" w:rsidRPr="00000000" w14:paraId="00000013">
      <w:pPr>
        <w:shd w:fill="ffffff" w:val="clear"/>
        <w:spacing w:after="280" w:before="280" w:line="480" w:lineRule="auto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u w:val="single"/>
          <w:rtl w:val="0"/>
        </w:rPr>
        <w:t xml:space="preserve">Nhiệm vụ 3</w:t>
      </w: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rtl w:val="0"/>
        </w:rPr>
        <w:t xml:space="preserve">: Sử dụng công cụ chọn (Select), thay đổi kích thước (Resize), công cụ quay (Rotate) để tạo chùm bóng bay nhiều màu.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spacing w:after="280" w:before="280" w:line="480" w:lineRule="auto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+ Bước 1: Chọn công cụ Select để tạo thành một hình chữ nhật bao quanh quả bóng (Hình 48).</w:t>
      </w:r>
    </w:p>
    <w:p w:rsidR="00000000" w:rsidDel="00000000" w:rsidP="00000000" w:rsidRDefault="00000000" w:rsidRPr="00000000" w14:paraId="00000015">
      <w:pPr>
        <w:shd w:fill="ffffff" w:val="clear"/>
        <w:spacing w:after="280" w:before="280" w:line="480" w:lineRule="auto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Nếu không muốn chọn cả phần nền màu trắng xung quanh quả bóng bay, nháy chuột vào mũi tên bên dưới công cụ Select, chọn  để chuyển thành . Khi đó, phần nền màu trắng sẽ được chuyển thành trong suốt.</w:t>
      </w:r>
    </w:p>
    <w:p w:rsidR="00000000" w:rsidDel="00000000" w:rsidP="00000000" w:rsidRDefault="00000000" w:rsidRPr="00000000" w14:paraId="00000016">
      <w:pPr>
        <w:shd w:fill="ffffff" w:val="clear"/>
        <w:spacing w:after="280" w:before="280" w:line="480" w:lineRule="auto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+ Bước 2: Sử dụng lệnh Copy  để sao chép phần hình ảnh đã chọn và lệnh Paste để tạo ra phần hình chữ nhật chứa quả bóng bay thứ hai (Hình 49).</w:t>
      </w:r>
    </w:p>
    <w:p w:rsidR="00000000" w:rsidDel="00000000" w:rsidP="00000000" w:rsidRDefault="00000000" w:rsidRPr="00000000" w14:paraId="00000017">
      <w:pPr>
        <w:shd w:fill="ffffff" w:val="clear"/>
        <w:spacing w:after="280" w:before="280" w:line="480" w:lineRule="auto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+ Bước 3: Dùng chuột kéo thả các hình vuông nhỏ ở khung chữ nhật bao quang quả bóng để thay đổi kích thước (Hình 50).</w:t>
      </w:r>
    </w:p>
    <w:p w:rsidR="00000000" w:rsidDel="00000000" w:rsidP="00000000" w:rsidRDefault="00000000" w:rsidRPr="00000000" w14:paraId="00000018">
      <w:pPr>
        <w:shd w:fill="ffffff" w:val="clear"/>
        <w:spacing w:after="280" w:before="280" w:line="480" w:lineRule="auto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+ Bước 4: Nháy chuột vào mũi tên bên cạnh lệnh Rotate và chọn lệnh Flip horizontal  để lật quả bóng thứ hai (Hình 51).</w:t>
      </w:r>
    </w:p>
    <w:p w:rsidR="00000000" w:rsidDel="00000000" w:rsidP="00000000" w:rsidRDefault="00000000" w:rsidRPr="00000000" w14:paraId="00000019">
      <w:pPr>
        <w:shd w:fill="ffffff" w:val="clear"/>
        <w:spacing w:after="280" w:before="280" w:line="480" w:lineRule="auto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+ Bước 5: Sử dụng công cụ  để tô màu cho quả bóng thứ hai (Hình 52).</w:t>
      </w:r>
    </w:p>
    <w:p w:rsidR="00000000" w:rsidDel="00000000" w:rsidP="00000000" w:rsidRDefault="00000000" w:rsidRPr="00000000" w14:paraId="0000001A">
      <w:pPr>
        <w:shd w:fill="ffffff" w:val="clear"/>
        <w:spacing w:after="280" w:before="280" w:line="480" w:lineRule="auto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+ Bước 6: Thực hiện tương tự các bước từ Bước 1 đến Bước 5 để tạo ra một chùm bóng bay nhiều màu như Hình 53.</w:t>
      </w:r>
    </w:p>
    <w:p w:rsidR="00000000" w:rsidDel="00000000" w:rsidP="00000000" w:rsidRDefault="00000000" w:rsidRPr="00000000" w14:paraId="0000001B">
      <w:pPr>
        <w:shd w:fill="ffffff" w:val="clear"/>
        <w:spacing w:after="280" w:before="280" w:line="480" w:lineRule="auto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+ Bước 7: Lưu tệp với tên ChumBongBay.</w:t>
      </w:r>
    </w:p>
    <w:p w:rsidR="00000000" w:rsidDel="00000000" w:rsidP="00000000" w:rsidRDefault="00000000" w:rsidRPr="00000000" w14:paraId="0000001C">
      <w:pPr>
        <w:spacing w:line="4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480" w:lineRule="auto"/>
        <w:rPr/>
      </w:pPr>
      <w:r w:rsidDel="00000000" w:rsidR="00000000" w:rsidRPr="00000000">
        <w:rPr>
          <w:rtl w:val="0"/>
        </w:rPr>
      </w:r>
    </w:p>
    <w:sectPr>
      <w:pgSz w:h="16840" w:w="11907" w:orient="portrait"/>
      <w:pgMar w:bottom="851" w:top="851" w:left="1985" w:right="85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6"/>
        <w:szCs w:val="26"/>
        <w:lang w:val="en-US"/>
      </w:rPr>
    </w:rPrDefault>
    <w:pPrDefault>
      <w:pPr>
        <w:spacing w:after="120" w:before="120" w:line="324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  <w:jc w:val="left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240" w:lineRule="auto"/>
      <w:jc w:val="left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0" w:lineRule="auto"/>
      <w:jc w:val="left"/>
    </w:pPr>
    <w:rPr>
      <w:b w:val="1"/>
      <w:i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0" w:lineRule="auto"/>
      <w:jc w:val="left"/>
    </w:pPr>
    <w:rPr>
      <w:b w:val="1"/>
      <w:i w:val="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4119B"/>
    <w:pPr>
      <w:spacing w:after="120" w:before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 w:val="1"/>
    <w:uiPriority w:val="9"/>
    <w:qFormat w:val="1"/>
    <w:rsid w:val="0024119B"/>
    <w:pPr>
      <w:keepNext w:val="1"/>
      <w:keepLines w:val="1"/>
      <w:spacing w:before="240"/>
      <w:contextualSpacing w:val="1"/>
      <w:jc w:val="left"/>
      <w:outlineLvl w:val="0"/>
    </w:pPr>
    <w:rPr>
      <w:rFonts w:cstheme="majorBidi" w:eastAsiaTheme="majorEastAsia"/>
      <w:b w:val="1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 w:val="1"/>
    <w:uiPriority w:val="9"/>
    <w:semiHidden w:val="1"/>
    <w:unhideWhenUsed w:val="1"/>
    <w:qFormat w:val="1"/>
    <w:rsid w:val="0024119B"/>
    <w:pPr>
      <w:keepNext w:val="1"/>
      <w:keepLines w:val="1"/>
      <w:spacing w:before="240"/>
      <w:contextualSpacing w:val="1"/>
      <w:jc w:val="left"/>
      <w:outlineLvl w:val="1"/>
    </w:pPr>
    <w:rPr>
      <w:rFonts w:cstheme="majorBidi" w:eastAsiaTheme="majorEastAsia"/>
      <w:b w:val="1"/>
      <w:szCs w:val="26"/>
    </w:rPr>
  </w:style>
  <w:style w:type="paragraph" w:styleId="Heading3">
    <w:name w:val="heading 3"/>
    <w:basedOn w:val="Normal"/>
    <w:next w:val="Normal"/>
    <w:link w:val="Heading3Char"/>
    <w:autoRedefine w:val="1"/>
    <w:uiPriority w:val="9"/>
    <w:unhideWhenUsed w:val="1"/>
    <w:qFormat w:val="1"/>
    <w:rsid w:val="0024119B"/>
    <w:pPr>
      <w:keepNext w:val="1"/>
      <w:keepLines w:val="1"/>
      <w:spacing w:after="0"/>
      <w:jc w:val="left"/>
      <w:outlineLvl w:val="2"/>
    </w:pPr>
    <w:rPr>
      <w:rFonts w:cstheme="majorBidi" w:eastAsiaTheme="majorEastAsia"/>
      <w:b w:val="1"/>
      <w:i w:val="1"/>
      <w:szCs w:val="24"/>
    </w:rPr>
  </w:style>
  <w:style w:type="paragraph" w:styleId="Heading4">
    <w:name w:val="heading 4"/>
    <w:basedOn w:val="Normal"/>
    <w:next w:val="Normal"/>
    <w:link w:val="Heading4Char"/>
    <w:autoRedefine w:val="1"/>
    <w:uiPriority w:val="9"/>
    <w:unhideWhenUsed w:val="1"/>
    <w:qFormat w:val="1"/>
    <w:rsid w:val="0024119B"/>
    <w:pPr>
      <w:keepNext w:val="1"/>
      <w:keepLines w:val="1"/>
      <w:spacing w:after="0"/>
      <w:jc w:val="left"/>
      <w:outlineLvl w:val="3"/>
    </w:pPr>
    <w:rPr>
      <w:rFonts w:cstheme="majorBidi" w:eastAsiaTheme="majorEastAsia"/>
      <w:b w:val="1"/>
      <w:i w:val="1"/>
      <w:iCs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24119B"/>
    <w:rPr>
      <w:rFonts w:ascii="Times New Roman" w:hAnsi="Times New Roman" w:cstheme="majorBidi" w:eastAsiaTheme="majorEastAsia"/>
      <w:b w:val="1"/>
      <w:sz w:val="28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24119B"/>
    <w:rPr>
      <w:rFonts w:ascii="Times New Roman" w:hAnsi="Times New Roman" w:cstheme="majorBidi" w:eastAsiaTheme="majorEastAsia"/>
      <w:b w:val="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24119B"/>
    <w:rPr>
      <w:rFonts w:ascii="Times New Roman" w:hAnsi="Times New Roman" w:cstheme="majorBidi" w:eastAsiaTheme="majorEastAsia"/>
      <w:b w:val="1"/>
      <w:i w:val="1"/>
      <w:sz w:val="26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rsid w:val="0024119B"/>
    <w:rPr>
      <w:rFonts w:ascii="Times New Roman" w:hAnsi="Times New Roman" w:cstheme="majorBidi" w:eastAsiaTheme="majorEastAsia"/>
      <w:b w:val="1"/>
      <w:i w:val="1"/>
      <w:iCs w:val="1"/>
      <w:sz w:val="2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lVWvixPj9eneOLkQ7Ch/CX4RbQ==">CgMxLjAyCGguZ2pkZ3hzOAByITF1bk9ZV3dmZ29HbEdYSGFqZUk3bU5LeDlvRVI3VERxNg==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2024-12-25T03:08:00Z</dcterms:created>
  <dc:creator>Administrator</dc:creator>
</cp:coreProperties>
</file>