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BÀI 5:</w:t>
      </w:r>
    </w:p>
    <w:p w:rsidR="00000000" w:rsidDel="00000000" w:rsidP="00000000" w:rsidRDefault="00000000" w:rsidRPr="00000000" w14:paraId="00000002">
      <w:pPr>
        <w:jc w:val="center"/>
        <w:rPr>
          <w:rFonts w:ascii="Times New Roman" w:cs="Times New Roman" w:eastAsia="Times New Roman" w:hAnsi="Times New Roman"/>
          <w:b w:val="1"/>
          <w:color w:val="000000"/>
          <w:sz w:val="26"/>
          <w:szCs w:val="26"/>
        </w:rPr>
      </w:pPr>
      <w:r w:rsidDel="00000000" w:rsidR="00000000" w:rsidRPr="00000000">
        <w:rPr>
          <w:rFonts w:ascii="Times New Roman" w:cs="Times New Roman" w:eastAsia="Times New Roman" w:hAnsi="Times New Roman"/>
          <w:b w:val="1"/>
          <w:color w:val="000000"/>
          <w:sz w:val="26"/>
          <w:szCs w:val="26"/>
          <w:rtl w:val="0"/>
        </w:rPr>
        <w:t xml:space="preserve">BẢN QUYỀN NỘI DUNG THÔNG TIN</w:t>
      </w:r>
    </w:p>
    <w:p w:rsidR="00000000" w:rsidDel="00000000" w:rsidP="00000000" w:rsidRDefault="00000000" w:rsidRPr="00000000" w14:paraId="00000003">
      <w:pPr>
        <w:rPr>
          <w:b w:val="1"/>
          <w:sz w:val="26"/>
          <w:szCs w:val="26"/>
        </w:rPr>
      </w:pPr>
      <w:r w:rsidDel="00000000" w:rsidR="00000000" w:rsidRPr="00000000">
        <w:rPr>
          <w:b w:val="1"/>
          <w:sz w:val="26"/>
          <w:szCs w:val="26"/>
          <w:rtl w:val="0"/>
        </w:rPr>
        <w:t xml:space="preserve">I.YÊU CẦU CẦN ĐẠT</w:t>
      </w:r>
    </w:p>
    <w:p w:rsidR="00000000" w:rsidDel="00000000" w:rsidP="00000000" w:rsidRDefault="00000000" w:rsidRPr="00000000" w14:paraId="00000004">
      <w:pPr>
        <w:rPr>
          <w:b w:val="1"/>
          <w:sz w:val="26"/>
          <w:szCs w:val="26"/>
        </w:rPr>
      </w:pPr>
      <w:r w:rsidDel="00000000" w:rsidR="00000000" w:rsidRPr="00000000">
        <w:rPr>
          <w:b w:val="1"/>
          <w:sz w:val="26"/>
          <w:szCs w:val="26"/>
          <w:rtl w:val="0"/>
        </w:rPr>
        <w:t xml:space="preserve"> 1.Kiến thức</w:t>
      </w:r>
    </w:p>
    <w:p w:rsidR="00000000" w:rsidDel="00000000" w:rsidP="00000000" w:rsidRDefault="00000000" w:rsidRPr="00000000" w14:paraId="0000000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Nội dung thông tin, bản quyền nội dung thông tin.</w:t>
      </w:r>
    </w:p>
    <w:p w:rsidR="00000000" w:rsidDel="00000000" w:rsidP="00000000" w:rsidRDefault="00000000" w:rsidRPr="00000000" w14:paraId="0000000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320"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Tôn trọng tính riêng tư và bản quyền nội dung thông tin.</w:t>
      </w:r>
    </w:p>
    <w:p w:rsidR="00000000" w:rsidDel="00000000" w:rsidP="00000000" w:rsidRDefault="00000000" w:rsidRPr="00000000" w14:paraId="00000007">
      <w:pPr>
        <w:rPr>
          <w:b w:val="1"/>
          <w:sz w:val="26"/>
          <w:szCs w:val="26"/>
        </w:rPr>
      </w:pPr>
      <w:r w:rsidDel="00000000" w:rsidR="00000000" w:rsidRPr="00000000">
        <w:rPr>
          <w:b w:val="1"/>
          <w:sz w:val="26"/>
          <w:szCs w:val="26"/>
          <w:rtl w:val="0"/>
        </w:rPr>
        <w:t xml:space="preserve">2.Năng lực</w:t>
      </w:r>
    </w:p>
    <w:p w:rsidR="00000000" w:rsidDel="00000000" w:rsidP="00000000" w:rsidRDefault="00000000" w:rsidRPr="00000000" w14:paraId="0000000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80" w:line="320"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bookmarkStart w:colFirst="0" w:colLast="0" w:name="_heading=h.30j0zll" w:id="1"/>
      <w:bookmarkEnd w:id="1"/>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Giải thích được một số khái niệm liên quan đến bản quyền nội dung thông tin.</w:t>
      </w:r>
    </w:p>
    <w:p w:rsidR="00000000" w:rsidDel="00000000" w:rsidP="00000000" w:rsidRDefault="00000000" w:rsidRPr="00000000" w14:paraId="0000000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Nhận biết và giải thích sơ lược được một số vấn đề đạo đức và tính hợp lệ của việc truy cập nội dung, việc bảo mật thông tin.</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Thể hiện được sự tôn trọng tính riêng tư và bản quyền nội dung thông tin.</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0" w:line="320"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Thể hiện được sự không đồng tình với hiện tượng sai trái, gian dối trong học tập và đời sống như xem thư riêng hay sao chép tệp của bạn khi chưa được sự đồng ý, … </w:t>
      </w:r>
    </w:p>
    <w:p w:rsidR="00000000" w:rsidDel="00000000" w:rsidP="00000000" w:rsidRDefault="00000000" w:rsidRPr="00000000" w14:paraId="0000000C">
      <w:pPr>
        <w:rPr>
          <w:b w:val="1"/>
          <w:sz w:val="26"/>
          <w:szCs w:val="26"/>
        </w:rPr>
      </w:pPr>
      <w:r w:rsidDel="00000000" w:rsidR="00000000" w:rsidRPr="00000000">
        <w:rPr>
          <w:b w:val="1"/>
          <w:sz w:val="26"/>
          <w:szCs w:val="26"/>
          <w:rtl w:val="0"/>
        </w:rPr>
        <w:t xml:space="preserve">3.Phẩm chất</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80" w:before="80" w:line="320"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Trung thực, tự trọng khi tạo nội dung thông tin.</w:t>
      </w:r>
    </w:p>
    <w:p w:rsidR="00000000" w:rsidDel="00000000" w:rsidP="00000000" w:rsidRDefault="00000000" w:rsidRPr="00000000" w14:paraId="0000000E">
      <w:pPr>
        <w:rPr>
          <w:b w:val="1"/>
          <w:sz w:val="26"/>
          <w:szCs w:val="26"/>
        </w:rPr>
      </w:pPr>
      <w:r w:rsidDel="00000000" w:rsidR="00000000" w:rsidRPr="00000000">
        <w:rPr>
          <w:b w:val="1"/>
          <w:sz w:val="26"/>
          <w:szCs w:val="26"/>
          <w:rtl w:val="0"/>
        </w:rPr>
        <w:t xml:space="preserve">II.ĐỒ DÙNG DẠY HỌC</w:t>
      </w:r>
    </w:p>
    <w:p w:rsidR="00000000" w:rsidDel="00000000" w:rsidP="00000000" w:rsidRDefault="00000000" w:rsidRPr="00000000" w14:paraId="0000000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80" w:line="320" w:lineRule="auto"/>
        <w:ind w:left="144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Giáo viên:</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Tư liệu hình ảnh, video, đa phương tiện (nếu có) minh hoạ nội dung thông tin. Ví dụ: báo tường của HS, bức tranh, video… trong đó xác định hoặc không xác định được nguồn (tác giả, chủ sở hữu,…).</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108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Tư liệu hình ảnh, video, đa phương tiện (nếu có) minh hoạ tình huống trong học tập và đời sống sử dụng nội dung thông tin sai trái, gian dối,…</w:t>
      </w:r>
    </w:p>
    <w:p w:rsidR="00000000" w:rsidDel="00000000" w:rsidP="00000000" w:rsidRDefault="00000000" w:rsidRPr="00000000" w14:paraId="0000001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80" w:before="0" w:line="320" w:lineRule="auto"/>
        <w:ind w:left="144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Học sinh: </w:t>
      </w:r>
    </w:p>
    <w:p w:rsidR="00000000" w:rsidDel="00000000" w:rsidP="00000000" w:rsidRDefault="00000000" w:rsidRPr="00000000" w14:paraId="00000013">
      <w:pPr>
        <w:ind w:left="1080" w:firstLine="0"/>
        <w:rPr>
          <w:b w:val="1"/>
          <w:sz w:val="26"/>
          <w:szCs w:val="26"/>
        </w:rPr>
      </w:pPr>
      <w:r w:rsidDel="00000000" w:rsidR="00000000" w:rsidRPr="00000000">
        <w:rPr>
          <w:sz w:val="26"/>
          <w:szCs w:val="26"/>
          <w:rtl w:val="0"/>
        </w:rPr>
        <w:t xml:space="preserve">Chuẩn bị một số ví dụ tình huống sử dụng nội dung thông tin để phân tích việc tôn trọng hay không tôn trọng bản quyền.</w:t>
      </w:r>
      <w:r w:rsidDel="00000000" w:rsidR="00000000" w:rsidRPr="00000000">
        <w:rPr>
          <w:rtl w:val="0"/>
        </w:rPr>
      </w:r>
    </w:p>
    <w:p w:rsidR="00000000" w:rsidDel="00000000" w:rsidP="00000000" w:rsidRDefault="00000000" w:rsidRPr="00000000" w14:paraId="00000014">
      <w:pPr>
        <w:rPr>
          <w:b w:val="1"/>
          <w:sz w:val="26"/>
          <w:szCs w:val="26"/>
        </w:rPr>
      </w:pPr>
      <w:r w:rsidDel="00000000" w:rsidR="00000000" w:rsidRPr="00000000">
        <w:rPr>
          <w:b w:val="1"/>
          <w:sz w:val="26"/>
          <w:szCs w:val="26"/>
          <w:rtl w:val="0"/>
        </w:rPr>
        <w:t xml:space="preserve">III. CÁC HOẠT ĐỘNG DẠY HỌC CHỦ YẾU</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80" w:line="320" w:lineRule="auto"/>
        <w:ind w:left="1080" w:right="0" w:hanging="720"/>
        <w:jc w:val="center"/>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Tiết 1:Hoạt động khởi động</w:t>
      </w:r>
    </w:p>
    <w:p w:rsidR="00000000" w:rsidDel="00000000" w:rsidP="00000000" w:rsidRDefault="00000000" w:rsidRPr="00000000" w14:paraId="00000016">
      <w:pPr>
        <w:ind w:left="360" w:firstLine="0"/>
        <w:rPr>
          <w:b w:val="1"/>
          <w:sz w:val="26"/>
          <w:szCs w:val="26"/>
        </w:rPr>
      </w:pPr>
      <w:r w:rsidDel="00000000" w:rsidR="00000000" w:rsidRPr="00000000">
        <w:rPr>
          <w:b w:val="1"/>
          <w:sz w:val="26"/>
          <w:szCs w:val="26"/>
          <w:rtl w:val="0"/>
        </w:rPr>
        <w:t xml:space="preserve">1.Mục tiêu:</w:t>
      </w:r>
      <w:r w:rsidDel="00000000" w:rsidR="00000000" w:rsidRPr="00000000">
        <w:rPr>
          <w:sz w:val="26"/>
          <w:szCs w:val="26"/>
          <w:rtl w:val="0"/>
        </w:rPr>
        <w:t xml:space="preserve">Kết hợp giữa ví dụ minh hoạ và kinh nghiệm thực tiễn của HS để tiếp cận đến các khái niệm về nội dung thông tin và bản quyền nội dung thông tin.</w:t>
      </w:r>
      <w:r w:rsidDel="00000000" w:rsidR="00000000" w:rsidRPr="00000000">
        <w:rPr>
          <w:rtl w:val="0"/>
        </w:rPr>
      </w:r>
    </w:p>
    <w:p w:rsidR="00000000" w:rsidDel="00000000" w:rsidP="00000000" w:rsidRDefault="00000000" w:rsidRPr="00000000" w14:paraId="00000017">
      <w:pPr>
        <w:ind w:left="360" w:firstLine="0"/>
        <w:rPr>
          <w:b w:val="1"/>
          <w:sz w:val="26"/>
          <w:szCs w:val="26"/>
        </w:rPr>
      </w:pPr>
      <w:r w:rsidDel="00000000" w:rsidR="00000000" w:rsidRPr="00000000">
        <w:rPr>
          <w:b w:val="1"/>
          <w:sz w:val="26"/>
          <w:szCs w:val="26"/>
          <w:rtl w:val="0"/>
        </w:rPr>
        <w:t xml:space="preserve">2.Nội dung</w:t>
      </w:r>
    </w:p>
    <w:p w:rsidR="00000000" w:rsidDel="00000000" w:rsidP="00000000" w:rsidRDefault="00000000" w:rsidRPr="00000000" w14:paraId="00000018">
      <w:pPr>
        <w:rPr>
          <w:sz w:val="26"/>
          <w:szCs w:val="26"/>
        </w:rPr>
      </w:pPr>
      <w:r w:rsidDel="00000000" w:rsidR="00000000" w:rsidRPr="00000000">
        <w:rPr>
          <w:rFonts w:ascii="EB Garamond" w:cs="EB Garamond" w:eastAsia="EB Garamond" w:hAnsi="EB Garamond"/>
          <w:b w:val="0"/>
          <w:i w:val="0"/>
          <w:color w:val="242021"/>
          <w:sz w:val="26"/>
          <w:szCs w:val="26"/>
          <w:rtl w:val="0"/>
        </w:rPr>
        <w:t xml:space="preserve">Hoạt động 1: Tác giả là ai?</w:t>
      </w:r>
      <w:r w:rsidDel="00000000" w:rsidR="00000000" w:rsidRPr="00000000">
        <w:rPr>
          <w:rtl w:val="0"/>
        </w:rPr>
      </w:r>
    </w:p>
    <w:p w:rsidR="00000000" w:rsidDel="00000000" w:rsidP="00000000" w:rsidRDefault="00000000" w:rsidRPr="00000000" w14:paraId="00000019">
      <w:pPr>
        <w:rPr>
          <w:sz w:val="26"/>
          <w:szCs w:val="26"/>
        </w:rPr>
      </w:pPr>
      <w:r w:rsidDel="00000000" w:rsidR="00000000" w:rsidRPr="00000000">
        <w:rPr>
          <w:sz w:val="26"/>
          <w:szCs w:val="26"/>
          <w:rtl w:val="0"/>
        </w:rPr>
        <w:t xml:space="preserve">Em hãy quan sát hai bài báo tường của các bạn lớp 5A (Hình 24 và Hình 25)và cho biết:</w:t>
      </w:r>
    </w:p>
    <w:p w:rsidR="00000000" w:rsidDel="00000000" w:rsidP="00000000" w:rsidRDefault="00000000" w:rsidRPr="00000000" w14:paraId="0000001A">
      <w:pPr>
        <w:ind w:left="720" w:firstLine="0"/>
        <w:rPr>
          <w:sz w:val="26"/>
          <w:szCs w:val="26"/>
        </w:rPr>
      </w:pPr>
      <w:r w:rsidDel="00000000" w:rsidR="00000000" w:rsidRPr="00000000">
        <w:rPr>
          <w:sz w:val="26"/>
          <w:szCs w:val="26"/>
          <w:rtl w:val="0"/>
        </w:rPr>
        <w:t xml:space="preserve">1. Bài thơ trong Hình 24 là của tác giả nào? Bài viết trong Hình 25 là của ai?</w:t>
      </w:r>
    </w:p>
    <w:p w:rsidR="00000000" w:rsidDel="00000000" w:rsidP="00000000" w:rsidRDefault="00000000" w:rsidRPr="00000000" w14:paraId="0000001B">
      <w:pPr>
        <w:ind w:left="720" w:firstLine="0"/>
        <w:rPr>
          <w:sz w:val="26"/>
          <w:szCs w:val="26"/>
        </w:rPr>
      </w:pPr>
      <w:r w:rsidDel="00000000" w:rsidR="00000000" w:rsidRPr="00000000">
        <w:rPr>
          <w:sz w:val="26"/>
          <w:szCs w:val="26"/>
          <w:rtl w:val="0"/>
        </w:rPr>
        <w:t xml:space="preserve">2. Theo em, tại sao phải ghi rõ tên tác giả?</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80" w:before="80" w:line="320"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Sản phẩm</w:t>
      </w:r>
    </w:p>
    <w:p w:rsidR="00000000" w:rsidDel="00000000" w:rsidP="00000000" w:rsidRDefault="00000000" w:rsidRPr="00000000" w14:paraId="0000001D">
      <w:pPr>
        <w:ind w:left="720" w:firstLine="0"/>
        <w:rPr>
          <w:sz w:val="26"/>
          <w:szCs w:val="26"/>
        </w:rPr>
      </w:pPr>
      <w:r w:rsidDel="00000000" w:rsidR="00000000" w:rsidRPr="00000000">
        <w:rPr>
          <w:sz w:val="26"/>
          <w:szCs w:val="26"/>
          <w:rtl w:val="0"/>
        </w:rPr>
        <w:t xml:space="preserve">Câu trả lời dự kiến:</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80" w:line="320" w:lineRule="auto"/>
        <w:ind w:left="1080" w:right="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1.  Bài thơ ở Hình 24 của tác giả Xuân Quỳnh. Bài viết trong Hình 25của bạn Ngô Hà Trang, lớp 5A.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1080" w:right="0" w:hanging="72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2. Phải ghi rõ tên tác giả để người đọc biết thông tin đó do ai tạo ra.</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Tổ chức thực hiện</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320" w:lineRule="auto"/>
        <w:ind w:left="720" w:right="0" w:hanging="72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tl w:val="0"/>
        </w:rPr>
      </w:r>
    </w:p>
    <w:tbl>
      <w:tblPr>
        <w:tblStyle w:val="Table1"/>
        <w:tblW w:w="9889.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494"/>
        <w:gridCol w:w="4395"/>
        <w:tblGridChange w:id="0">
          <w:tblGrid>
            <w:gridCol w:w="5494"/>
            <w:gridCol w:w="4395"/>
          </w:tblGrid>
        </w:tblGridChange>
      </w:tblGrid>
      <w:tr>
        <w:trPr>
          <w:cantSplit w:val="0"/>
          <w:tblHeader w:val="1"/>
        </w:trPr>
        <w:tc>
          <w:tcPr>
            <w:vAlign w:val="center"/>
          </w:tcPr>
          <w:p w:rsidR="00000000" w:rsidDel="00000000" w:rsidP="00000000" w:rsidRDefault="00000000" w:rsidRPr="00000000" w14:paraId="00000022">
            <w:pPr>
              <w:rPr>
                <w:b w:val="1"/>
                <w:sz w:val="26"/>
                <w:szCs w:val="26"/>
              </w:rPr>
            </w:pPr>
            <w:r w:rsidDel="00000000" w:rsidR="00000000" w:rsidRPr="00000000">
              <w:rPr>
                <w:b w:val="1"/>
                <w:i w:val="1"/>
                <w:sz w:val="26"/>
                <w:szCs w:val="26"/>
                <w:rtl w:val="0"/>
              </w:rPr>
              <w:t xml:space="preserve">GV tổ chức hoạt động</w:t>
            </w:r>
            <w:r w:rsidDel="00000000" w:rsidR="00000000" w:rsidRPr="00000000">
              <w:rPr>
                <w:rtl w:val="0"/>
              </w:rPr>
            </w:r>
          </w:p>
        </w:tc>
        <w:tc>
          <w:tcPr>
            <w:vAlign w:val="center"/>
          </w:tcPr>
          <w:p w:rsidR="00000000" w:rsidDel="00000000" w:rsidP="00000000" w:rsidRDefault="00000000" w:rsidRPr="00000000" w14:paraId="00000023">
            <w:pPr>
              <w:rPr>
                <w:b w:val="1"/>
                <w:sz w:val="26"/>
                <w:szCs w:val="26"/>
              </w:rPr>
            </w:pPr>
            <w:r w:rsidDel="00000000" w:rsidR="00000000" w:rsidRPr="00000000">
              <w:rPr>
                <w:b w:val="1"/>
                <w:i w:val="1"/>
                <w:sz w:val="26"/>
                <w:szCs w:val="26"/>
                <w:rtl w:val="0"/>
              </w:rPr>
              <w:t xml:space="preserve">Kết quả</w:t>
            </w:r>
            <w:r w:rsidDel="00000000" w:rsidR="00000000" w:rsidRPr="00000000">
              <w:rPr>
                <w:rtl w:val="0"/>
              </w:rPr>
            </w:r>
          </w:p>
        </w:tc>
      </w:tr>
      <w:tr>
        <w:trPr>
          <w:cantSplit w:val="0"/>
          <w:tblHeader w:val="0"/>
        </w:trPr>
        <w:tc>
          <w:tcPr/>
          <w:p w:rsidR="00000000" w:rsidDel="00000000" w:rsidP="00000000" w:rsidRDefault="00000000" w:rsidRPr="00000000" w14:paraId="00000024">
            <w:pPr>
              <w:rPr>
                <w:sz w:val="26"/>
                <w:szCs w:val="26"/>
              </w:rPr>
            </w:pPr>
            <w:r w:rsidDel="00000000" w:rsidR="00000000" w:rsidRPr="00000000">
              <w:rPr>
                <w:sz w:val="26"/>
                <w:szCs w:val="26"/>
                <w:rtl w:val="0"/>
              </w:rPr>
              <w:t xml:space="preserve">Gvđưa ra tình huống trong bài học.</w:t>
            </w:r>
          </w:p>
          <w:p w:rsidR="00000000" w:rsidDel="00000000" w:rsidP="00000000" w:rsidRDefault="00000000" w:rsidRPr="00000000" w14:paraId="00000025">
            <w:pPr>
              <w:rPr>
                <w:sz w:val="26"/>
                <w:szCs w:val="26"/>
              </w:rPr>
            </w:pPr>
            <w:r w:rsidDel="00000000" w:rsidR="00000000" w:rsidRPr="00000000">
              <w:rPr>
                <w:sz w:val="26"/>
                <w:szCs w:val="26"/>
                <w:rtl w:val="0"/>
              </w:rPr>
              <w:t xml:space="preserve">GV chia nhóm HS (2-4 HS). Các nhóm đọc yêu cầu của hoạt động khởi động. </w:t>
            </w:r>
          </w:p>
          <w:p w:rsidR="00000000" w:rsidDel="00000000" w:rsidP="00000000" w:rsidRDefault="00000000" w:rsidRPr="00000000" w14:paraId="00000026">
            <w:pPr>
              <w:rPr>
                <w:sz w:val="26"/>
                <w:szCs w:val="26"/>
              </w:rPr>
            </w:pPr>
            <w:r w:rsidDel="00000000" w:rsidR="00000000" w:rsidRPr="00000000">
              <w:rPr>
                <w:sz w:val="26"/>
                <w:szCs w:val="26"/>
                <w:rtl w:val="0"/>
              </w:rPr>
              <w:t xml:space="preserve">3. Kết thúc hoạt động, GV tổ chức cho các nhóm báo cáo kết quả thảo luận và tổ chức đánh giá.</w:t>
            </w:r>
          </w:p>
          <w:p w:rsidR="00000000" w:rsidDel="00000000" w:rsidP="00000000" w:rsidRDefault="00000000" w:rsidRPr="00000000" w14:paraId="00000027">
            <w:pPr>
              <w:rPr>
                <w:sz w:val="26"/>
                <w:szCs w:val="26"/>
              </w:rPr>
            </w:pPr>
            <w:r w:rsidDel="00000000" w:rsidR="00000000" w:rsidRPr="00000000">
              <w:rPr>
                <w:color w:val="000000"/>
                <w:sz w:val="26"/>
                <w:szCs w:val="26"/>
                <w:rtl w:val="0"/>
              </w:rPr>
              <w:t xml:space="preserve">Các bạn học sinh lớp 5A làm báo tường chào mừng ngày Nhà giáo Việt Nam.</w:t>
            </w:r>
            <w:r w:rsidDel="00000000" w:rsidR="00000000" w:rsidRPr="00000000">
              <w:rPr>
                <w:rtl w:val="0"/>
              </w:rPr>
            </w:r>
          </w:p>
        </w:tc>
        <w:tc>
          <w:tcPr/>
          <w:p w:rsidR="00000000" w:rsidDel="00000000" w:rsidP="00000000" w:rsidRDefault="00000000" w:rsidRPr="00000000" w14:paraId="00000028">
            <w:pPr>
              <w:rPr>
                <w:sz w:val="26"/>
                <w:szCs w:val="26"/>
              </w:rPr>
            </w:pPr>
            <w:r w:rsidDel="00000000" w:rsidR="00000000" w:rsidRPr="00000000">
              <w:rPr>
                <w:sz w:val="26"/>
                <w:szCs w:val="26"/>
                <w:rtl w:val="0"/>
              </w:rPr>
              <w:t xml:space="preserve">- Học sinh trả lời được các câu hỏi SGK_T24.</w:t>
            </w:r>
          </w:p>
          <w:p w:rsidR="00000000" w:rsidDel="00000000" w:rsidP="00000000" w:rsidRDefault="00000000" w:rsidRPr="00000000" w14:paraId="00000029">
            <w:pPr>
              <w:rPr>
                <w:sz w:val="26"/>
                <w:szCs w:val="26"/>
              </w:rPr>
            </w:pPr>
            <w:r w:rsidDel="00000000" w:rsidR="00000000" w:rsidRPr="00000000">
              <w:rPr>
                <w:sz w:val="26"/>
                <w:szCs w:val="26"/>
                <w:rtl w:val="0"/>
              </w:rPr>
              <w:t xml:space="preserve">Câu hỏi phần khởi động luôn là câu hỏi mở, huy động kinh nghiệm của HS nên không đánh giá đúng/sai. Mọi câu trả lời của HS đều được ghi nhận.</w:t>
            </w:r>
          </w:p>
        </w:tc>
      </w:tr>
    </w:tbl>
    <w:p w:rsidR="00000000" w:rsidDel="00000000" w:rsidP="00000000" w:rsidRDefault="00000000" w:rsidRPr="00000000" w14:paraId="0000002A">
      <w:pPr>
        <w:jc w:val="center"/>
        <w:rPr>
          <w:b w:val="1"/>
          <w:sz w:val="26"/>
          <w:szCs w:val="26"/>
        </w:rPr>
      </w:pPr>
      <w:r w:rsidDel="00000000" w:rsidR="00000000" w:rsidRPr="00000000">
        <w:rPr>
          <w:b w:val="1"/>
          <w:sz w:val="26"/>
          <w:szCs w:val="26"/>
          <w:rtl w:val="0"/>
        </w:rPr>
        <w:t xml:space="preserve">Hoạt động 1: Bản quyền nội dung thông tin</w:t>
      </w:r>
    </w:p>
    <w:p w:rsidR="00000000" w:rsidDel="00000000" w:rsidP="00000000" w:rsidRDefault="00000000" w:rsidRPr="00000000" w14:paraId="0000002B">
      <w:pPr>
        <w:rPr>
          <w:b w:val="1"/>
          <w:sz w:val="26"/>
          <w:szCs w:val="26"/>
        </w:rPr>
      </w:pPr>
      <w:r w:rsidDel="00000000" w:rsidR="00000000" w:rsidRPr="00000000">
        <w:rPr>
          <w:b w:val="1"/>
          <w:sz w:val="26"/>
          <w:szCs w:val="26"/>
          <w:rtl w:val="0"/>
        </w:rPr>
        <w:t xml:space="preserve">1.Mục tiêu : </w:t>
      </w:r>
      <w:r w:rsidDel="00000000" w:rsidR="00000000" w:rsidRPr="00000000">
        <w:rPr>
          <w:sz w:val="26"/>
          <w:szCs w:val="26"/>
          <w:rtl w:val="0"/>
        </w:rPr>
        <w:t xml:space="preserve">HS giải thích được một số khái niệm liên quan đến bản quyền nội dung thông tin.</w:t>
      </w:r>
      <w:r w:rsidDel="00000000" w:rsidR="00000000" w:rsidRPr="00000000">
        <w:rPr>
          <w:rtl w:val="0"/>
        </w:rPr>
      </w:r>
    </w:p>
    <w:p w:rsidR="00000000" w:rsidDel="00000000" w:rsidP="00000000" w:rsidRDefault="00000000" w:rsidRPr="00000000" w14:paraId="0000002C">
      <w:pPr>
        <w:rPr>
          <w:b w:val="1"/>
          <w:sz w:val="26"/>
          <w:szCs w:val="26"/>
        </w:rPr>
      </w:pPr>
      <w:r w:rsidDel="00000000" w:rsidR="00000000" w:rsidRPr="00000000">
        <w:rPr>
          <w:sz w:val="26"/>
          <w:szCs w:val="26"/>
          <w:rtl w:val="0"/>
        </w:rPr>
        <w:t xml:space="preserve">HS nhận biết và giải thích sơ lược được một số vấn đề đạo đức và tính hợp lệ của việc truy cập nội dung, việc bảo mật thông tin.</w:t>
      </w:r>
      <w:r w:rsidDel="00000000" w:rsidR="00000000" w:rsidRPr="00000000">
        <w:rPr>
          <w:rtl w:val="0"/>
        </w:rPr>
      </w:r>
    </w:p>
    <w:p w:rsidR="00000000" w:rsidDel="00000000" w:rsidP="00000000" w:rsidRDefault="00000000" w:rsidRPr="00000000" w14:paraId="0000002D">
      <w:pPr>
        <w:rPr>
          <w:b w:val="1"/>
          <w:sz w:val="26"/>
          <w:szCs w:val="26"/>
        </w:rPr>
      </w:pPr>
      <w:r w:rsidDel="00000000" w:rsidR="00000000" w:rsidRPr="00000000">
        <w:rPr>
          <w:b w:val="1"/>
          <w:sz w:val="26"/>
          <w:szCs w:val="26"/>
          <w:rtl w:val="0"/>
        </w:rPr>
        <w:t xml:space="preserve">2.Nội dung</w:t>
      </w:r>
    </w:p>
    <w:p w:rsidR="00000000" w:rsidDel="00000000" w:rsidP="00000000" w:rsidRDefault="00000000" w:rsidRPr="00000000" w14:paraId="0000002E">
      <w:pPr>
        <w:rPr>
          <w:b w:val="1"/>
          <w:sz w:val="26"/>
          <w:szCs w:val="26"/>
        </w:rPr>
      </w:pPr>
      <w:r w:rsidDel="00000000" w:rsidR="00000000" w:rsidRPr="00000000">
        <w:rPr>
          <w:sz w:val="26"/>
          <w:szCs w:val="26"/>
          <w:rtl w:val="0"/>
        </w:rPr>
        <w:t xml:space="preserve">HS nêu thêm ví dụ về nội dung thông tin, chỉ rõ tác giả của nội dung thông tin, qua đó nhận biết khái niệm bản quyền nội dung thông tin.</w:t>
      </w:r>
      <w:r w:rsidDel="00000000" w:rsidR="00000000" w:rsidRPr="00000000">
        <w:rPr>
          <w:rtl w:val="0"/>
        </w:rPr>
      </w:r>
    </w:p>
    <w:p w:rsidR="00000000" w:rsidDel="00000000" w:rsidP="00000000" w:rsidRDefault="00000000" w:rsidRPr="00000000" w14:paraId="0000002F">
      <w:pPr>
        <w:rPr>
          <w:b w:val="1"/>
          <w:sz w:val="26"/>
          <w:szCs w:val="26"/>
        </w:rPr>
      </w:pPr>
      <w:r w:rsidDel="00000000" w:rsidR="00000000" w:rsidRPr="00000000">
        <w:rPr>
          <w:sz w:val="26"/>
          <w:szCs w:val="26"/>
          <w:rtl w:val="0"/>
        </w:rPr>
        <w:t xml:space="preserve">GV phân tích ví dụ để thấy chúng ta chỉ sử dụng nội dung thông tin khi được phép.</w:t>
      </w:r>
      <w:r w:rsidDel="00000000" w:rsidR="00000000" w:rsidRPr="00000000">
        <w:rPr>
          <w:rtl w:val="0"/>
        </w:rPr>
      </w:r>
    </w:p>
    <w:p w:rsidR="00000000" w:rsidDel="00000000" w:rsidP="00000000" w:rsidRDefault="00000000" w:rsidRPr="00000000" w14:paraId="00000030">
      <w:pPr>
        <w:rPr>
          <w:b w:val="1"/>
          <w:sz w:val="26"/>
          <w:szCs w:val="26"/>
        </w:rPr>
      </w:pPr>
      <w:r w:rsidDel="00000000" w:rsidR="00000000" w:rsidRPr="00000000">
        <w:rPr>
          <w:b w:val="1"/>
          <w:sz w:val="26"/>
          <w:szCs w:val="26"/>
          <w:rtl w:val="0"/>
        </w:rPr>
        <w:t xml:space="preserve">3.Sản phẩm</w:t>
      </w:r>
    </w:p>
    <w:p w:rsidR="00000000" w:rsidDel="00000000" w:rsidP="00000000" w:rsidRDefault="00000000" w:rsidRPr="00000000" w14:paraId="00000031">
      <w:pPr>
        <w:rPr>
          <w:sz w:val="26"/>
          <w:szCs w:val="26"/>
        </w:rPr>
      </w:pPr>
      <w:r w:rsidDel="00000000" w:rsidR="00000000" w:rsidRPr="00000000">
        <w:rPr>
          <w:sz w:val="26"/>
          <w:szCs w:val="26"/>
          <w:rtl w:val="0"/>
        </w:rPr>
        <w:t xml:space="preserve">Bản quyền nội dung thông tin là quyền của tác giả cho phép hoặc không cho phép người khác sử dụng nội dung thông tin.</w:t>
      </w:r>
    </w:p>
    <w:p w:rsidR="00000000" w:rsidDel="00000000" w:rsidP="00000000" w:rsidRDefault="00000000" w:rsidRPr="00000000" w14:paraId="00000032">
      <w:pPr>
        <w:rPr>
          <w:sz w:val="26"/>
          <w:szCs w:val="26"/>
        </w:rPr>
      </w:pPr>
      <w:r w:rsidDel="00000000" w:rsidR="00000000" w:rsidRPr="00000000">
        <w:rPr>
          <w:sz w:val="26"/>
          <w:szCs w:val="26"/>
          <w:rtl w:val="0"/>
        </w:rPr>
        <w:t xml:space="preserve">Chỉ được sử dụng nội dung thông tin khi được phép.</w:t>
      </w:r>
    </w:p>
    <w:p w:rsidR="00000000" w:rsidDel="00000000" w:rsidP="00000000" w:rsidRDefault="00000000" w:rsidRPr="00000000" w14:paraId="00000033">
      <w:pPr>
        <w:rPr>
          <w:b w:val="1"/>
          <w:sz w:val="26"/>
          <w:szCs w:val="26"/>
        </w:rPr>
      </w:pPr>
      <w:r w:rsidDel="00000000" w:rsidR="00000000" w:rsidRPr="00000000">
        <w:rPr>
          <w:b w:val="1"/>
          <w:sz w:val="26"/>
          <w:szCs w:val="26"/>
          <w:rtl w:val="0"/>
        </w:rPr>
        <w:t xml:space="preserve">4.Tổ chức thực hiện</w:t>
      </w:r>
    </w:p>
    <w:tbl>
      <w:tblPr>
        <w:tblStyle w:val="Table2"/>
        <w:tblW w:w="10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20"/>
        <w:gridCol w:w="4110"/>
        <w:tblGridChange w:id="0">
          <w:tblGrid>
            <w:gridCol w:w="5920"/>
            <w:gridCol w:w="4110"/>
          </w:tblGrid>
        </w:tblGridChange>
      </w:tblGrid>
      <w:tr>
        <w:trPr>
          <w:cantSplit w:val="0"/>
          <w:tblHeader w:val="1"/>
        </w:trPr>
        <w:tc>
          <w:tcPr>
            <w:vAlign w:val="center"/>
          </w:tcPr>
          <w:p w:rsidR="00000000" w:rsidDel="00000000" w:rsidP="00000000" w:rsidRDefault="00000000" w:rsidRPr="00000000" w14:paraId="00000034">
            <w:pPr>
              <w:rPr>
                <w:b w:val="1"/>
                <w:sz w:val="26"/>
                <w:szCs w:val="26"/>
              </w:rPr>
            </w:pPr>
            <w:r w:rsidDel="00000000" w:rsidR="00000000" w:rsidRPr="00000000">
              <w:rPr>
                <w:b w:val="1"/>
                <w:i w:val="1"/>
                <w:sz w:val="26"/>
                <w:szCs w:val="26"/>
                <w:rtl w:val="0"/>
              </w:rPr>
              <w:t xml:space="preserve">Hoạt động của GV</w:t>
            </w:r>
            <w:r w:rsidDel="00000000" w:rsidR="00000000" w:rsidRPr="00000000">
              <w:rPr>
                <w:rtl w:val="0"/>
              </w:rPr>
            </w:r>
          </w:p>
        </w:tc>
        <w:tc>
          <w:tcPr>
            <w:vAlign w:val="center"/>
          </w:tcPr>
          <w:p w:rsidR="00000000" w:rsidDel="00000000" w:rsidP="00000000" w:rsidRDefault="00000000" w:rsidRPr="00000000" w14:paraId="00000035">
            <w:pPr>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36">
            <w:pPr>
              <w:rPr>
                <w:b w:val="1"/>
                <w:sz w:val="26"/>
                <w:szCs w:val="26"/>
              </w:rPr>
            </w:pPr>
            <w:r w:rsidDel="00000000" w:rsidR="00000000" w:rsidRPr="00000000">
              <w:rPr>
                <w:sz w:val="26"/>
                <w:szCs w:val="26"/>
                <w:rtl w:val="0"/>
              </w:rPr>
              <w:t xml:space="preserve">GV yêu cầu HS nêu thêm ví dụ về nội dung thông tin, chỉ rõ tác giả của nội dung thông tin, qua đó nhận biết khái niệm bản quyền nội dung thông tin.</w:t>
            </w:r>
            <w:r w:rsidDel="00000000" w:rsidR="00000000" w:rsidRPr="00000000">
              <w:rPr>
                <w:rtl w:val="0"/>
              </w:rPr>
            </w:r>
          </w:p>
        </w:tc>
        <w:tc>
          <w:tcPr>
            <w:vMerge w:val="restart"/>
            <w:vAlign w:val="center"/>
          </w:tcPr>
          <w:p w:rsidR="00000000" w:rsidDel="00000000" w:rsidP="00000000" w:rsidRDefault="00000000" w:rsidRPr="00000000" w14:paraId="00000037">
            <w:pPr>
              <w:rPr>
                <w:color w:val="000000"/>
                <w:sz w:val="26"/>
                <w:szCs w:val="26"/>
              </w:rPr>
            </w:pPr>
            <w:r w:rsidDel="00000000" w:rsidR="00000000" w:rsidRPr="00000000">
              <w:rPr>
                <w:color w:val="000000"/>
                <w:sz w:val="26"/>
                <w:szCs w:val="26"/>
                <w:rtl w:val="0"/>
              </w:rPr>
              <w:t xml:space="preserve">HS hoạt động nhóm để trả lời câu hỏi.</w:t>
            </w:r>
          </w:p>
          <w:p w:rsidR="00000000" w:rsidDel="00000000" w:rsidP="00000000" w:rsidRDefault="00000000" w:rsidRPr="00000000" w14:paraId="00000038">
            <w:pPr>
              <w:rPr>
                <w:color w:val="000000"/>
                <w:sz w:val="26"/>
                <w:szCs w:val="26"/>
              </w:rPr>
            </w:pPr>
            <w:r w:rsidDel="00000000" w:rsidR="00000000" w:rsidRPr="00000000">
              <w:rPr>
                <w:color w:val="000000"/>
                <w:sz w:val="26"/>
                <w:szCs w:val="26"/>
                <w:rtl w:val="0"/>
              </w:rPr>
              <w:t xml:space="preserve">2-&gt; 3 nhóm HS trình bày các nội dung mà giáo viên đưa ra trước lớp </w:t>
            </w:r>
          </w:p>
        </w:tc>
      </w:tr>
      <w:tr>
        <w:trPr>
          <w:cantSplit w:val="0"/>
          <w:tblHeader w:val="0"/>
        </w:trPr>
        <w:tc>
          <w:tcPr/>
          <w:p w:rsidR="00000000" w:rsidDel="00000000" w:rsidP="00000000" w:rsidRDefault="00000000" w:rsidRPr="00000000" w14:paraId="00000039">
            <w:pPr>
              <w:rPr>
                <w:b w:val="1"/>
                <w:sz w:val="26"/>
                <w:szCs w:val="26"/>
              </w:rPr>
            </w:pPr>
            <w:r w:rsidDel="00000000" w:rsidR="00000000" w:rsidRPr="00000000">
              <w:rPr>
                <w:sz w:val="26"/>
                <w:szCs w:val="26"/>
                <w:rtl w:val="0"/>
              </w:rPr>
              <w:t xml:space="preserve">GV phân tích ví dụ để qua đó cung cấp khái niệm bản quyền nội dung thông tin , đồng thời nhấn mạnh chúng ta chỉ sử dụng nội dung thông tin khi được phép. </w:t>
            </w:r>
            <w:r w:rsidDel="00000000" w:rsidR="00000000" w:rsidRPr="00000000">
              <w:rPr>
                <w:rtl w:val="0"/>
              </w:rPr>
            </w:r>
          </w:p>
        </w:tc>
        <w:tc>
          <w:tcPr>
            <w:vMerge w:val="continue"/>
            <w:vAlign w:val="center"/>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6"/>
                <w:szCs w:val="26"/>
              </w:rPr>
            </w:pPr>
            <w:r w:rsidDel="00000000" w:rsidR="00000000" w:rsidRPr="00000000">
              <w:rPr>
                <w:rtl w:val="0"/>
              </w:rPr>
            </w:r>
          </w:p>
        </w:tc>
      </w:tr>
      <w:tr>
        <w:trPr>
          <w:cantSplit w:val="0"/>
          <w:tblHeader w:val="0"/>
        </w:trPr>
        <w:tc>
          <w:tcPr/>
          <w:p w:rsidR="00000000" w:rsidDel="00000000" w:rsidP="00000000" w:rsidRDefault="00000000" w:rsidRPr="00000000" w14:paraId="0000003B">
            <w:pPr>
              <w:rPr>
                <w:sz w:val="26"/>
                <w:szCs w:val="26"/>
              </w:rPr>
            </w:pPr>
            <w:r w:rsidDel="00000000" w:rsidR="00000000" w:rsidRPr="00000000">
              <w:rPr>
                <w:sz w:val="26"/>
                <w:szCs w:val="26"/>
                <w:rtl w:val="0"/>
              </w:rPr>
              <w:t xml:space="preserve">Yêu cầu HS trả lời câu hỏi củng cố</w:t>
            </w:r>
          </w:p>
        </w:tc>
        <w:tc>
          <w:tcPr/>
          <w:p w:rsidR="00000000" w:rsidDel="00000000" w:rsidP="00000000" w:rsidRDefault="00000000" w:rsidRPr="00000000" w14:paraId="0000003C">
            <w:pPr>
              <w:rPr>
                <w:color w:val="000000"/>
                <w:sz w:val="26"/>
                <w:szCs w:val="26"/>
              </w:rPr>
            </w:pPr>
            <w:r w:rsidDel="00000000" w:rsidR="00000000" w:rsidRPr="00000000">
              <w:rPr>
                <w:color w:val="000000"/>
                <w:sz w:val="26"/>
                <w:szCs w:val="26"/>
                <w:rtl w:val="0"/>
              </w:rPr>
              <w:t xml:space="preserve">2-&gt; 3 HS trả lời câu hỏi. Các HS khác nhận xét</w:t>
            </w:r>
          </w:p>
        </w:tc>
      </w:tr>
    </w:tbl>
    <w:p w:rsidR="00000000" w:rsidDel="00000000" w:rsidP="00000000" w:rsidRDefault="00000000" w:rsidRPr="00000000" w14:paraId="0000003D">
      <w:pPr>
        <w:jc w:val="center"/>
        <w:rPr>
          <w:b w:val="1"/>
          <w:sz w:val="26"/>
          <w:szCs w:val="26"/>
        </w:rPr>
      </w:pPr>
      <w:r w:rsidDel="00000000" w:rsidR="00000000" w:rsidRPr="00000000">
        <w:rPr>
          <w:b w:val="1"/>
          <w:sz w:val="26"/>
          <w:szCs w:val="26"/>
          <w:rtl w:val="0"/>
        </w:rPr>
        <w:t xml:space="preserve">Hoạt động 2: Truy cập và bảo mật nội dung thông tin</w:t>
      </w:r>
    </w:p>
    <w:p w:rsidR="00000000" w:rsidDel="00000000" w:rsidP="00000000" w:rsidRDefault="00000000" w:rsidRPr="00000000" w14:paraId="0000003E">
      <w:pPr>
        <w:ind w:left="360" w:firstLine="0"/>
        <w:rPr>
          <w:b w:val="1"/>
          <w:sz w:val="26"/>
          <w:szCs w:val="26"/>
        </w:rPr>
      </w:pPr>
      <w:r w:rsidDel="00000000" w:rsidR="00000000" w:rsidRPr="00000000">
        <w:rPr>
          <w:b w:val="1"/>
          <w:sz w:val="26"/>
          <w:szCs w:val="26"/>
          <w:rtl w:val="0"/>
        </w:rPr>
        <w:t xml:space="preserve">1.Mục tiêu: </w:t>
      </w:r>
      <w:r w:rsidDel="00000000" w:rsidR="00000000" w:rsidRPr="00000000">
        <w:rPr>
          <w:sz w:val="26"/>
          <w:szCs w:val="26"/>
          <w:rtl w:val="0"/>
        </w:rPr>
        <w:t xml:space="preserve">Nhận biết và giải thích sơ lược được một số vấn đề đạo đức và tính hợp lệ của việc truy cập nội dung, việc bảo mật thông tin.</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80" w:line="320"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Nội dung: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hoạt động nhóm, thảo luận về vấn đề truy cập và bảo mật nội dung thông tin.</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20"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Sản phẩm  </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Học sinh nhận biết và giải thích sơ lược được một số vấn đề đạo đức và tính hợp lệ của việc truy cập nội dung, việc bảo mật thông tin: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709"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Khi sử dụng nội dung thông tin cần được cho phép và ghi rõ nguồn.</w:t>
      </w:r>
    </w:p>
    <w:p w:rsidR="00000000" w:rsidDel="00000000" w:rsidP="00000000" w:rsidRDefault="00000000" w:rsidRPr="00000000" w14:paraId="0000004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709"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Trong quá trình tạo ra nội dung thông tin, cần có ý thức giữ gìn, bảo mật thông tin.</w:t>
      </w:r>
    </w:p>
    <w:p w:rsidR="00000000" w:rsidDel="00000000" w:rsidP="00000000" w:rsidRDefault="00000000" w:rsidRPr="00000000" w14:paraId="0000004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20" w:lineRule="auto"/>
        <w:ind w:left="709"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Tác giả có thể ghi tên hoặc đăng kí bản </w:t>
      </w:r>
      <w:r w:rsidDel="00000000" w:rsidR="00000000" w:rsidRPr="00000000">
        <w:rPr>
          <w:sz w:val="26"/>
          <w:szCs w:val="26"/>
          <w:rtl w:val="0"/>
        </w:rPr>
        <w:t xml:space="preserve">quyền</w:t>
      </w: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 để bảo vệ quyền tác giả đối với nội dung thông tin</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80" w:before="0" w:line="320" w:lineRule="auto"/>
        <w:ind w:left="720" w:right="0" w:hanging="360"/>
        <w:jc w:val="both"/>
        <w:rPr>
          <w:rFonts w:ascii="Times New Roman" w:cs="Times New Roman" w:eastAsia="Times New Roman" w:hAnsi="Times New Roman"/>
          <w:b w:val="1"/>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6"/>
          <w:szCs w:val="26"/>
          <w:u w:val="none"/>
          <w:shd w:fill="auto" w:val="clear"/>
          <w:vertAlign w:val="baseline"/>
          <w:rtl w:val="0"/>
        </w:rPr>
        <w:t xml:space="preserve">Tổ chức thực hiện</w:t>
      </w:r>
    </w:p>
    <w:tbl>
      <w:tblPr>
        <w:tblStyle w:val="Table3"/>
        <w:tblW w:w="10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062"/>
        <w:gridCol w:w="3968"/>
        <w:tblGridChange w:id="0">
          <w:tblGrid>
            <w:gridCol w:w="6062"/>
            <w:gridCol w:w="3968"/>
          </w:tblGrid>
        </w:tblGridChange>
      </w:tblGrid>
      <w:tr>
        <w:trPr>
          <w:cantSplit w:val="0"/>
          <w:tblHeader w:val="1"/>
        </w:trPr>
        <w:tc>
          <w:tcPr>
            <w:vAlign w:val="center"/>
          </w:tcPr>
          <w:p w:rsidR="00000000" w:rsidDel="00000000" w:rsidP="00000000" w:rsidRDefault="00000000" w:rsidRPr="00000000" w14:paraId="00000045">
            <w:pPr>
              <w:rPr>
                <w:b w:val="1"/>
                <w:sz w:val="26"/>
                <w:szCs w:val="26"/>
              </w:rPr>
            </w:pPr>
            <w:r w:rsidDel="00000000" w:rsidR="00000000" w:rsidRPr="00000000">
              <w:rPr>
                <w:b w:val="1"/>
                <w:i w:val="1"/>
                <w:sz w:val="26"/>
                <w:szCs w:val="26"/>
                <w:rtl w:val="0"/>
              </w:rPr>
              <w:t xml:space="preserve">Hoạt động của GV</w:t>
            </w:r>
            <w:r w:rsidDel="00000000" w:rsidR="00000000" w:rsidRPr="00000000">
              <w:rPr>
                <w:rtl w:val="0"/>
              </w:rPr>
            </w:r>
          </w:p>
        </w:tc>
        <w:tc>
          <w:tcPr>
            <w:vAlign w:val="center"/>
          </w:tcPr>
          <w:p w:rsidR="00000000" w:rsidDel="00000000" w:rsidP="00000000" w:rsidRDefault="00000000" w:rsidRPr="00000000" w14:paraId="00000046">
            <w:pPr>
              <w:rPr>
                <w:b w:val="1"/>
                <w:sz w:val="26"/>
                <w:szCs w:val="26"/>
              </w:rPr>
            </w:pPr>
            <w:r w:rsidDel="00000000" w:rsidR="00000000" w:rsidRPr="00000000">
              <w:rPr>
                <w:b w:val="1"/>
                <w:i w:val="1"/>
                <w:sz w:val="26"/>
                <w:szCs w:val="26"/>
                <w:rtl w:val="0"/>
              </w:rPr>
              <w:t xml:space="preserve">Hoạt động của HS</w:t>
            </w:r>
            <w:r w:rsidDel="00000000" w:rsidR="00000000" w:rsidRPr="00000000">
              <w:rPr>
                <w:rtl w:val="0"/>
              </w:rPr>
            </w:r>
          </w:p>
        </w:tc>
      </w:tr>
      <w:tr>
        <w:trPr>
          <w:cantSplit w:val="0"/>
          <w:tblHeader w:val="0"/>
        </w:trPr>
        <w:tc>
          <w:tcPr/>
          <w:p w:rsidR="00000000" w:rsidDel="00000000" w:rsidP="00000000" w:rsidRDefault="00000000" w:rsidRPr="00000000" w14:paraId="00000047">
            <w:pPr>
              <w:rPr>
                <w:color w:val="000000"/>
                <w:sz w:val="26"/>
                <w:szCs w:val="26"/>
              </w:rPr>
            </w:pPr>
            <w:r w:rsidDel="00000000" w:rsidR="00000000" w:rsidRPr="00000000">
              <w:rPr>
                <w:color w:val="000000"/>
                <w:sz w:val="26"/>
                <w:szCs w:val="26"/>
                <w:rtl w:val="0"/>
              </w:rPr>
              <w:t xml:space="preserve">Gv yêu cầu thảo luận nhóm để giải quyết tình huống: </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80" w:line="320" w:lineRule="auto"/>
              <w:ind w:left="36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Khi truy cập nội dung thông tin của người khác mà không được phép điều gì sẽ xảy ra?</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i w:val="0"/>
                <w:smallCaps w:val="0"/>
                <w:strike w:val="0"/>
                <w:color w:val="000000"/>
                <w:sz w:val="26"/>
                <w:szCs w:val="2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6"/>
                <w:szCs w:val="26"/>
                <w:u w:val="none"/>
                <w:shd w:fill="auto" w:val="clear"/>
                <w:vertAlign w:val="baseline"/>
                <w:rtl w:val="0"/>
              </w:rPr>
              <w:t xml:space="preserve">Khi sử dụng nội dung thông tin của người khác, có cần được tác giả cho phép và ghi rõ nguồn tin?</w:t>
            </w:r>
          </w:p>
          <w:p w:rsidR="00000000" w:rsidDel="00000000" w:rsidP="00000000" w:rsidRDefault="00000000" w:rsidRPr="00000000" w14:paraId="0000004A">
            <w:pPr>
              <w:rPr>
                <w:color w:val="000000"/>
                <w:sz w:val="26"/>
                <w:szCs w:val="26"/>
              </w:rPr>
            </w:pPr>
            <w:r w:rsidDel="00000000" w:rsidR="00000000" w:rsidRPr="00000000">
              <w:rPr>
                <w:color w:val="000000"/>
                <w:sz w:val="26"/>
                <w:szCs w:val="26"/>
                <w:rtl w:val="0"/>
              </w:rPr>
              <w:t xml:space="preserve">GV nhận xét, chốt kiến thức trong hộp kiến thức.</w:t>
            </w:r>
          </w:p>
        </w:tc>
        <w:tc>
          <w:tcPr/>
          <w:p w:rsidR="00000000" w:rsidDel="00000000" w:rsidP="00000000" w:rsidRDefault="00000000" w:rsidRPr="00000000" w14:paraId="0000004B">
            <w:pPr>
              <w:rPr>
                <w:color w:val="000000"/>
                <w:sz w:val="26"/>
                <w:szCs w:val="26"/>
              </w:rPr>
            </w:pPr>
            <w:r w:rsidDel="00000000" w:rsidR="00000000" w:rsidRPr="00000000">
              <w:rPr>
                <w:color w:val="000000"/>
                <w:sz w:val="26"/>
                <w:szCs w:val="26"/>
                <w:rtl w:val="0"/>
              </w:rPr>
              <w:t xml:space="preserve">HS hoạt động nhóm để trả lời câu hỏi</w:t>
            </w:r>
          </w:p>
          <w:p w:rsidR="00000000" w:rsidDel="00000000" w:rsidP="00000000" w:rsidRDefault="00000000" w:rsidRPr="00000000" w14:paraId="0000004C">
            <w:pPr>
              <w:rPr>
                <w:color w:val="000000"/>
                <w:sz w:val="26"/>
                <w:szCs w:val="26"/>
              </w:rPr>
            </w:pPr>
            <w:r w:rsidDel="00000000" w:rsidR="00000000" w:rsidRPr="00000000">
              <w:rPr>
                <w:rtl w:val="0"/>
              </w:rPr>
            </w:r>
          </w:p>
          <w:p w:rsidR="00000000" w:rsidDel="00000000" w:rsidP="00000000" w:rsidRDefault="00000000" w:rsidRPr="00000000" w14:paraId="0000004D">
            <w:pPr>
              <w:rPr>
                <w:color w:val="000000"/>
                <w:sz w:val="26"/>
                <w:szCs w:val="26"/>
              </w:rPr>
            </w:pPr>
            <w:r w:rsidDel="00000000" w:rsidR="00000000" w:rsidRPr="00000000">
              <w:rPr>
                <w:color w:val="000000"/>
                <w:sz w:val="26"/>
                <w:szCs w:val="26"/>
                <w:rtl w:val="0"/>
              </w:rPr>
              <w:t xml:space="preserve">2-&gt; 3 nhóm HS trình bày các nội dung mà giáo viên đưa ra trước lớp </w:t>
            </w:r>
          </w:p>
        </w:tc>
      </w:tr>
      <w:tr>
        <w:trPr>
          <w:cantSplit w:val="0"/>
          <w:tblHeader w:val="0"/>
        </w:trPr>
        <w:tc>
          <w:tcPr/>
          <w:p w:rsidR="00000000" w:rsidDel="00000000" w:rsidP="00000000" w:rsidRDefault="00000000" w:rsidRPr="00000000" w14:paraId="0000004E">
            <w:pPr>
              <w:rPr>
                <w:color w:val="000000"/>
                <w:sz w:val="26"/>
                <w:szCs w:val="26"/>
              </w:rPr>
            </w:pPr>
            <w:r w:rsidDel="00000000" w:rsidR="00000000" w:rsidRPr="00000000">
              <w:rPr>
                <w:color w:val="000000"/>
                <w:sz w:val="26"/>
                <w:szCs w:val="26"/>
                <w:rtl w:val="0"/>
              </w:rPr>
              <w:t xml:space="preserve">Câu hỏi củng cố: Yêu cầu HS trả lời câu hỏi SGK _ 26.</w:t>
            </w:r>
          </w:p>
        </w:tc>
        <w:tc>
          <w:tcPr/>
          <w:p w:rsidR="00000000" w:rsidDel="00000000" w:rsidP="00000000" w:rsidRDefault="00000000" w:rsidRPr="00000000" w14:paraId="0000004F">
            <w:pPr>
              <w:rPr>
                <w:color w:val="000000"/>
                <w:sz w:val="26"/>
                <w:szCs w:val="26"/>
              </w:rPr>
            </w:pPr>
            <w:r w:rsidDel="00000000" w:rsidR="00000000" w:rsidRPr="00000000">
              <w:rPr>
                <w:color w:val="000000"/>
                <w:sz w:val="26"/>
                <w:szCs w:val="26"/>
                <w:rtl w:val="0"/>
              </w:rPr>
              <w:t xml:space="preserve">HS trả lời câu hỏi</w:t>
            </w:r>
          </w:p>
        </w:tc>
      </w:tr>
    </w:tbl>
    <w:p w:rsidR="00000000" w:rsidDel="00000000" w:rsidP="00000000" w:rsidRDefault="00000000" w:rsidRPr="00000000" w14:paraId="00000050">
      <w:pPr>
        <w:jc w:val="center"/>
        <w:rPr>
          <w:b w:val="1"/>
          <w:sz w:val="26"/>
          <w:szCs w:val="26"/>
        </w:rPr>
      </w:pPr>
      <w:bookmarkStart w:colFirst="0" w:colLast="0" w:name="_heading=h.1fob9te" w:id="2"/>
      <w:bookmarkEnd w:id="2"/>
      <w:r w:rsidDel="00000000" w:rsidR="00000000" w:rsidRPr="00000000">
        <w:rPr>
          <w:rtl w:val="0"/>
        </w:rPr>
      </w:r>
    </w:p>
    <w:sectPr>
      <w:headerReference r:id="rId7" w:type="default"/>
      <w:pgSz w:h="15840" w:w="12240" w:orient="portrait"/>
      <w:pgMar w:bottom="1021" w:top="907" w:left="1440" w:right="90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Courier New"/>
  <w:font w:name="UTM Alexander"/>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Times New Roman" w:cs="Times New Roman" w:eastAsia="Times New Roman" w:hAnsi="Times New Roman"/>
      </w:rPr>
    </w:lvl>
    <w:lvl w:ilvl="1">
      <w:start w:val="1"/>
      <w:numFmt w:val="bullet"/>
      <w:lvlText w:val="o"/>
      <w:lvlJc w:val="left"/>
      <w:pPr>
        <w:ind w:left="720" w:hanging="360"/>
      </w:pPr>
      <w:rPr>
        <w:rFonts w:ascii="Courier New" w:cs="Courier New" w:eastAsia="Courier New" w:hAnsi="Courier New"/>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2160" w:hanging="360"/>
      </w:pPr>
      <w:rPr>
        <w:rFonts w:ascii="Noto Sans Symbols" w:cs="Noto Sans Symbols" w:eastAsia="Noto Sans Symbols" w:hAnsi="Noto Sans Symbols"/>
      </w:rPr>
    </w:lvl>
    <w:lvl w:ilvl="4">
      <w:start w:val="1"/>
      <w:numFmt w:val="bullet"/>
      <w:lvlText w:val="o"/>
      <w:lvlJc w:val="left"/>
      <w:pPr>
        <w:ind w:left="2880" w:hanging="360"/>
      </w:pPr>
      <w:rPr>
        <w:rFonts w:ascii="Courier New" w:cs="Courier New" w:eastAsia="Courier New" w:hAnsi="Courier New"/>
      </w:rPr>
    </w:lvl>
    <w:lvl w:ilvl="5">
      <w:start w:val="1"/>
      <w:numFmt w:val="bullet"/>
      <w:lvlText w:val="▪"/>
      <w:lvlJc w:val="left"/>
      <w:pPr>
        <w:ind w:left="3600" w:hanging="360"/>
      </w:pPr>
      <w:rPr>
        <w:rFonts w:ascii="Noto Sans Symbols" w:cs="Noto Sans Symbols" w:eastAsia="Noto Sans Symbols" w:hAnsi="Noto Sans Symbols"/>
      </w:rPr>
    </w:lvl>
    <w:lvl w:ilvl="6">
      <w:start w:val="1"/>
      <w:numFmt w:val="bullet"/>
      <w:lvlText w:val="●"/>
      <w:lvlJc w:val="left"/>
      <w:pPr>
        <w:ind w:left="4320" w:hanging="360"/>
      </w:pPr>
      <w:rPr>
        <w:rFonts w:ascii="Noto Sans Symbols" w:cs="Noto Sans Symbols" w:eastAsia="Noto Sans Symbols" w:hAnsi="Noto Sans Symbols"/>
      </w:rPr>
    </w:lvl>
    <w:lvl w:ilvl="7">
      <w:start w:val="1"/>
      <w:numFmt w:val="bullet"/>
      <w:lvlText w:val="o"/>
      <w:lvlJc w:val="left"/>
      <w:pPr>
        <w:ind w:left="5040" w:hanging="360"/>
      </w:pPr>
      <w:rPr>
        <w:rFonts w:ascii="Courier New" w:cs="Courier New" w:eastAsia="Courier New" w:hAnsi="Courier New"/>
      </w:rPr>
    </w:lvl>
    <w:lvl w:ilvl="8">
      <w:start w:val="1"/>
      <w:numFmt w:val="bullet"/>
      <w:lvlText w:val="▪"/>
      <w:lvlJc w:val="left"/>
      <w:pPr>
        <w:ind w:left="576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1440" w:hanging="360"/>
      </w:pPr>
      <w:rPr>
        <w:rFonts w:ascii="Times New Roman" w:cs="Times New Roman" w:eastAsia="Times New Roman" w:hAnsi="Times New Roman"/>
        <w:b w:val="1"/>
      </w:rPr>
    </w:lvl>
    <w:lvl w:ilvl="1">
      <w:start w:val="1"/>
      <w:numFmt w:val="lowerLetter"/>
      <w:lvlText w:val="%2."/>
      <w:lvlJc w:val="left"/>
      <w:pPr>
        <w:ind w:left="2160" w:hanging="360"/>
      </w:pPr>
      <w:rPr/>
    </w:lvl>
    <w:lvl w:ilvl="2">
      <w:start w:val="1"/>
      <w:numFmt w:val="lowerRoman"/>
      <w:lvlText w:val="%3."/>
      <w:lvlJc w:val="right"/>
      <w:pPr>
        <w:ind w:left="2880" w:hanging="18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80" w:before="80" w:line="3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bottom w:color="000000" w:space="1" w:sz="6" w:val="single"/>
      </w:pBdr>
      <w:spacing w:after="240" w:before="240" w:lineRule="auto"/>
      <w:jc w:val="center"/>
    </w:pPr>
    <w:rPr>
      <w:rFonts w:ascii="UTM Alexander" w:cs="UTM Alexander" w:eastAsia="UTM Alexander" w:hAnsi="UTM Alexander"/>
      <w:b w:val="1"/>
      <w:sz w:val="36"/>
      <w:szCs w:val="36"/>
    </w:rPr>
  </w:style>
  <w:style w:type="paragraph" w:styleId="Heading2">
    <w:name w:val="heading 2"/>
    <w:basedOn w:val="Normal"/>
    <w:next w:val="Normal"/>
    <w:pPr>
      <w:keepNext w:val="1"/>
      <w:keepLines w:val="1"/>
      <w:spacing w:after="240" w:before="360" w:lineRule="auto"/>
      <w:jc w:val="center"/>
    </w:pPr>
    <w:rPr>
      <w:rFonts w:ascii="Cambria" w:cs="Cambria" w:eastAsia="Cambria" w:hAnsi="Cambria"/>
      <w:b w:val="1"/>
      <w:sz w:val="34"/>
      <w:szCs w:val="34"/>
    </w:rPr>
  </w:style>
  <w:style w:type="paragraph" w:styleId="Heading3">
    <w:name w:val="heading 3"/>
    <w:basedOn w:val="Normal"/>
    <w:next w:val="Normal"/>
    <w:pPr>
      <w:keepNext w:val="1"/>
      <w:keepLines w:val="1"/>
      <w:shd w:fill="a6a6a6" w:val="clear"/>
      <w:spacing w:after="120" w:before="180" w:line="288" w:lineRule="auto"/>
      <w:jc w:val="center"/>
    </w:pPr>
    <w:rPr>
      <w:rFonts w:ascii="UTM Alexander" w:cs="UTM Alexander" w:eastAsia="UTM Alexander" w:hAnsi="UTM Alexander"/>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CC1F02"/>
    <w:pPr>
      <w:spacing w:after="80" w:before="80" w:line="320" w:lineRule="exact"/>
      <w:ind w:firstLine="0"/>
    </w:pPr>
    <w:rPr>
      <w:rFonts w:ascii="Times New Roman" w:hAnsi="Times New Roman" w:eastAsiaTheme="minorHAnsi"/>
      <w:color w:val="000000" w:themeColor="text1"/>
      <w:sz w:val="24"/>
      <w:lang w:eastAsia="en-US"/>
    </w:rPr>
  </w:style>
  <w:style w:type="paragraph" w:styleId="Heading1">
    <w:name w:val="heading 1"/>
    <w:basedOn w:val="Normal"/>
    <w:next w:val="Normal"/>
    <w:link w:val="Heading1Char"/>
    <w:qFormat w:val="1"/>
    <w:rsid w:val="00CC1F02"/>
    <w:pPr>
      <w:keepNext w:val="1"/>
      <w:keepLines w:val="1"/>
      <w:pBdr>
        <w:bottom w:color="auto" w:space="1" w:sz="6" w:val="double"/>
      </w:pBdr>
      <w:spacing w:after="240" w:before="240" w:line="240" w:lineRule="atLeast"/>
      <w:jc w:val="center"/>
      <w:outlineLvl w:val="0"/>
    </w:pPr>
    <w:rPr>
      <w:rFonts w:ascii="UTM Alexander" w:hAnsi="UTM Alexander" w:cstheme="majorBidi" w:eastAsiaTheme="majorEastAsia"/>
      <w:b w:val="1"/>
      <w:sz w:val="36"/>
      <w:szCs w:val="32"/>
    </w:rPr>
  </w:style>
  <w:style w:type="paragraph" w:styleId="Heading2">
    <w:name w:val="heading 2"/>
    <w:basedOn w:val="Normal"/>
    <w:next w:val="Normal"/>
    <w:link w:val="Heading2Char"/>
    <w:uiPriority w:val="9"/>
    <w:unhideWhenUsed w:val="1"/>
    <w:qFormat w:val="1"/>
    <w:rsid w:val="00CC1F02"/>
    <w:pPr>
      <w:keepNext w:val="1"/>
      <w:keepLines w:val="1"/>
      <w:spacing w:after="240" w:before="360" w:line="360" w:lineRule="atLeast"/>
      <w:jc w:val="center"/>
      <w:outlineLvl w:val="1"/>
    </w:pPr>
    <w:rPr>
      <w:rFonts w:ascii="Cambria" w:hAnsi="Cambria" w:cstheme="majorBidi" w:eastAsiaTheme="majorEastAsia"/>
      <w:b w:val="1"/>
      <w:sz w:val="34"/>
      <w:szCs w:val="26"/>
    </w:rPr>
  </w:style>
  <w:style w:type="paragraph" w:styleId="Heading3">
    <w:name w:val="heading 3"/>
    <w:basedOn w:val="Normal"/>
    <w:next w:val="Normal"/>
    <w:link w:val="Heading3Char"/>
    <w:uiPriority w:val="9"/>
    <w:unhideWhenUsed w:val="1"/>
    <w:qFormat w:val="1"/>
    <w:rsid w:val="00CC1F02"/>
    <w:pPr>
      <w:keepNext w:val="1"/>
      <w:keepLines w:val="1"/>
      <w:shd w:color="auto" w:fill="a6a6a6" w:themeFill="background1" w:themeFillShade="0000A6" w:val="clear"/>
      <w:spacing w:after="120" w:before="180" w:line="288" w:lineRule="auto"/>
      <w:jc w:val="center"/>
      <w:outlineLvl w:val="2"/>
    </w:pPr>
    <w:rPr>
      <w:rFonts w:ascii="UTM Alexander" w:hAnsi="UTM Alexander" w:cstheme="majorBidi" w:eastAsiaTheme="majorEastAsia"/>
      <w:sz w:val="28"/>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rsid w:val="00CC1F02"/>
    <w:rPr>
      <w:rFonts w:ascii="UTM Alexander" w:hAnsi="UTM Alexander" w:cstheme="majorBidi" w:eastAsiaTheme="majorEastAsia"/>
      <w:b w:val="1"/>
      <w:color w:val="000000" w:themeColor="text1"/>
      <w:sz w:val="36"/>
      <w:szCs w:val="32"/>
      <w:lang w:eastAsia="en-US"/>
    </w:rPr>
  </w:style>
  <w:style w:type="character" w:styleId="Heading2Char" w:customStyle="1">
    <w:name w:val="Heading 2 Char"/>
    <w:basedOn w:val="DefaultParagraphFont"/>
    <w:link w:val="Heading2"/>
    <w:uiPriority w:val="9"/>
    <w:rsid w:val="00CC1F02"/>
    <w:rPr>
      <w:rFonts w:ascii="Cambria" w:hAnsi="Cambria" w:cstheme="majorBidi" w:eastAsiaTheme="majorEastAsia"/>
      <w:b w:val="1"/>
      <w:color w:val="000000" w:themeColor="text1"/>
      <w:sz w:val="34"/>
      <w:szCs w:val="26"/>
      <w:lang w:eastAsia="en-US"/>
    </w:rPr>
  </w:style>
  <w:style w:type="character" w:styleId="Heading3Char" w:customStyle="1">
    <w:name w:val="Heading 3 Char"/>
    <w:basedOn w:val="DefaultParagraphFont"/>
    <w:link w:val="Heading3"/>
    <w:uiPriority w:val="9"/>
    <w:rsid w:val="00CC1F02"/>
    <w:rPr>
      <w:rFonts w:ascii="UTM Alexander" w:hAnsi="UTM Alexander" w:cstheme="majorBidi" w:eastAsiaTheme="majorEastAsia"/>
      <w:color w:val="000000" w:themeColor="text1"/>
      <w:sz w:val="28"/>
      <w:szCs w:val="24"/>
      <w:shd w:color="auto" w:fill="a6a6a6" w:themeFill="background1" w:themeFillShade="0000A6" w:val="clear"/>
      <w:lang w:eastAsia="en-US"/>
    </w:rPr>
  </w:style>
  <w:style w:type="paragraph" w:styleId="ListParagraph">
    <w:name w:val="List Paragraph"/>
    <w:aliases w:val="Numbered List,bullet,List Paragraph1,Cita extensa,HPL01,Colorful List - Accent 13"/>
    <w:basedOn w:val="Normal"/>
    <w:link w:val="ListParagraphChar"/>
    <w:uiPriority w:val="34"/>
    <w:qFormat w:val="1"/>
    <w:rsid w:val="00CC1F02"/>
    <w:pPr>
      <w:ind w:left="720"/>
      <w:contextualSpacing w:val="1"/>
    </w:pPr>
  </w:style>
  <w:style w:type="character" w:styleId="Hyperlink">
    <w:name w:val="Hyperlink"/>
    <w:basedOn w:val="DefaultParagraphFont"/>
    <w:uiPriority w:val="99"/>
    <w:unhideWhenUsed w:val="1"/>
    <w:rsid w:val="00CC1F02"/>
    <w:rPr>
      <w:color w:val="0563c1" w:themeColor="hyperlink"/>
      <w:u w:val="single"/>
    </w:rPr>
  </w:style>
  <w:style w:type="character" w:styleId="ListParagraphChar" w:customStyle="1">
    <w:name w:val="List Paragraph Char"/>
    <w:aliases w:val="Numbered List Char,bullet Char,List Paragraph1 Char,Cita extensa Char,HPL01 Char,Colorful List - Accent 13 Char"/>
    <w:link w:val="ListParagraph"/>
    <w:uiPriority w:val="1"/>
    <w:qFormat w:val="1"/>
    <w:locked w:val="1"/>
    <w:rsid w:val="00CC1F02"/>
    <w:rPr>
      <w:rFonts w:ascii="Times New Roman" w:hAnsi="Times New Roman" w:eastAsiaTheme="minorHAnsi"/>
      <w:color w:val="000000" w:themeColor="text1"/>
      <w:sz w:val="24"/>
      <w:lang w:eastAsia="en-US"/>
    </w:rPr>
  </w:style>
  <w:style w:type="table" w:styleId="TableGrid1" w:customStyle="1">
    <w:name w:val="Table Grid1"/>
    <w:basedOn w:val="TableNormal"/>
    <w:next w:val="TableGrid"/>
    <w:uiPriority w:val="59"/>
    <w:rsid w:val="00CC1F02"/>
    <w:pPr>
      <w:spacing w:after="0"/>
      <w:ind w:firstLine="0"/>
      <w:jc w:val="left"/>
    </w:pPr>
    <w:rPr>
      <w:rFonts w:eastAsiaTheme="minorHAnsi"/>
      <w:lang w:eastAsia="en-US"/>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TableGrid">
    <w:name w:val="Table Grid"/>
    <w:basedOn w:val="TableNormal"/>
    <w:uiPriority w:val="39"/>
    <w:rsid w:val="00CC1F02"/>
    <w:pPr>
      <w:spacing w:after="0"/>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177D57"/>
    <w:pPr>
      <w:spacing w:after="100" w:afterAutospacing="1" w:before="100" w:beforeAutospacing="1" w:line="240" w:lineRule="auto"/>
      <w:jc w:val="left"/>
    </w:pPr>
    <w:rPr>
      <w:rFonts w:cs="Times New Roman" w:eastAsia="Times New Roman"/>
      <w:color w:val="auto"/>
      <w:szCs w:val="24"/>
    </w:rPr>
  </w:style>
  <w:style w:type="paragraph" w:styleId="BalloonText">
    <w:name w:val="Balloon Text"/>
    <w:basedOn w:val="Normal"/>
    <w:link w:val="BalloonTextChar"/>
    <w:uiPriority w:val="99"/>
    <w:semiHidden w:val="1"/>
    <w:unhideWhenUsed w:val="1"/>
    <w:rsid w:val="003B29F9"/>
    <w:pPr>
      <w:spacing w:after="0" w:before="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B29F9"/>
    <w:rPr>
      <w:rFonts w:ascii="Tahoma" w:cs="Tahoma" w:hAnsi="Tahoma" w:eastAsiaTheme="minorHAnsi"/>
      <w:color w:val="000000" w:themeColor="text1"/>
      <w:sz w:val="16"/>
      <w:szCs w:val="16"/>
      <w:lang w:eastAsia="en-US"/>
    </w:rPr>
  </w:style>
  <w:style w:type="character" w:styleId="hps" w:customStyle="1">
    <w:name w:val="hps"/>
    <w:basedOn w:val="DefaultParagraphFont"/>
    <w:rsid w:val="00FE798A"/>
  </w:style>
  <w:style w:type="paragraph" w:styleId="Pa13" w:customStyle="1">
    <w:name w:val="Pa13"/>
    <w:basedOn w:val="Normal"/>
    <w:next w:val="Normal"/>
    <w:uiPriority w:val="99"/>
    <w:rsid w:val="008C6246"/>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6" w:customStyle="1">
    <w:name w:val="Pa6"/>
    <w:basedOn w:val="Normal"/>
    <w:next w:val="Normal"/>
    <w:uiPriority w:val="99"/>
    <w:rsid w:val="00C85D5D"/>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Pa15" w:customStyle="1">
    <w:name w:val="Pa15"/>
    <w:basedOn w:val="Normal"/>
    <w:next w:val="Normal"/>
    <w:uiPriority w:val="99"/>
    <w:rsid w:val="00083CC4"/>
    <w:pPr>
      <w:autoSpaceDE w:val="0"/>
      <w:autoSpaceDN w:val="0"/>
      <w:adjustRightInd w:val="0"/>
      <w:spacing w:after="0" w:before="0" w:line="251" w:lineRule="atLeast"/>
      <w:jc w:val="left"/>
    </w:pPr>
    <w:rPr>
      <w:rFonts w:ascii="Myriad Pro" w:hAnsi="Myriad Pro" w:eastAsiaTheme="minorEastAsia"/>
      <w:color w:val="auto"/>
      <w:szCs w:val="24"/>
      <w:lang w:eastAsia="ja-JP"/>
    </w:rPr>
  </w:style>
  <w:style w:type="paragraph" w:styleId="Pa30" w:customStyle="1">
    <w:name w:val="Pa30"/>
    <w:basedOn w:val="Normal"/>
    <w:next w:val="Normal"/>
    <w:uiPriority w:val="99"/>
    <w:rsid w:val="00EB5B6A"/>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character" w:styleId="fontstyle01" w:customStyle="1">
    <w:name w:val="fontstyle01"/>
    <w:basedOn w:val="DefaultParagraphFont"/>
    <w:rsid w:val="001A694B"/>
    <w:rPr>
      <w:rFonts w:ascii="MinionPro-Regular" w:hAnsi="MinionPro-Regular" w:hint="default"/>
      <w:b w:val="0"/>
      <w:bCs w:val="0"/>
      <w:i w:val="0"/>
      <w:iCs w:val="0"/>
      <w:color w:val="242021"/>
      <w:sz w:val="26"/>
      <w:szCs w:val="26"/>
    </w:rPr>
  </w:style>
  <w:style w:type="character" w:styleId="fontstyle21" w:customStyle="1">
    <w:name w:val="fontstyle21"/>
    <w:basedOn w:val="DefaultParagraphFont"/>
    <w:rsid w:val="00DF5088"/>
    <w:rPr>
      <w:rFonts w:ascii="MinionPro-It" w:hAnsi="MinionPro-It" w:hint="default"/>
      <w:b w:val="0"/>
      <w:bCs w:val="0"/>
      <w:i w:val="1"/>
      <w:iCs w:val="1"/>
      <w:color w:val="242021"/>
      <w:sz w:val="26"/>
      <w:szCs w:val="26"/>
    </w:rPr>
  </w:style>
  <w:style w:type="paragraph" w:styleId="Header">
    <w:name w:val="header"/>
    <w:basedOn w:val="Normal"/>
    <w:link w:val="HeaderChar"/>
    <w:uiPriority w:val="99"/>
    <w:unhideWhenUsed w:val="1"/>
    <w:rsid w:val="00B52CF1"/>
    <w:pPr>
      <w:tabs>
        <w:tab w:val="center" w:pos="4680"/>
        <w:tab w:val="right" w:pos="9360"/>
      </w:tabs>
      <w:spacing w:after="0" w:before="0" w:line="240" w:lineRule="auto"/>
    </w:pPr>
  </w:style>
  <w:style w:type="character" w:styleId="HeaderChar" w:customStyle="1">
    <w:name w:val="Header Char"/>
    <w:basedOn w:val="DefaultParagraphFont"/>
    <w:link w:val="Header"/>
    <w:uiPriority w:val="99"/>
    <w:rsid w:val="00B52CF1"/>
    <w:rPr>
      <w:rFonts w:ascii="Times New Roman" w:hAnsi="Times New Roman" w:eastAsiaTheme="minorHAnsi"/>
      <w:color w:val="000000" w:themeColor="text1"/>
      <w:sz w:val="24"/>
      <w:lang w:eastAsia="en-US"/>
    </w:rPr>
  </w:style>
  <w:style w:type="paragraph" w:styleId="Footer">
    <w:name w:val="footer"/>
    <w:basedOn w:val="Normal"/>
    <w:link w:val="FooterChar"/>
    <w:uiPriority w:val="99"/>
    <w:unhideWhenUsed w:val="1"/>
    <w:rsid w:val="00B52CF1"/>
    <w:pPr>
      <w:tabs>
        <w:tab w:val="center" w:pos="4680"/>
        <w:tab w:val="right" w:pos="9360"/>
      </w:tabs>
      <w:spacing w:after="0" w:before="0" w:line="240" w:lineRule="auto"/>
    </w:pPr>
  </w:style>
  <w:style w:type="character" w:styleId="FooterChar" w:customStyle="1">
    <w:name w:val="Footer Char"/>
    <w:basedOn w:val="DefaultParagraphFont"/>
    <w:link w:val="Footer"/>
    <w:uiPriority w:val="99"/>
    <w:rsid w:val="00B52CF1"/>
    <w:rPr>
      <w:rFonts w:ascii="Times New Roman" w:hAnsi="Times New Roman" w:eastAsiaTheme="minorHAnsi"/>
      <w:color w:val="000000" w:themeColor="text1"/>
      <w:sz w:val="24"/>
      <w:lang w:eastAsia="en-US"/>
    </w:rPr>
  </w:style>
  <w:style w:type="paragraph" w:styleId="Pa14" w:customStyle="1">
    <w:name w:val="Pa14"/>
    <w:basedOn w:val="Normal"/>
    <w:next w:val="Normal"/>
    <w:uiPriority w:val="99"/>
    <w:rsid w:val="00C02D43"/>
    <w:pPr>
      <w:autoSpaceDE w:val="0"/>
      <w:autoSpaceDN w:val="0"/>
      <w:adjustRightInd w:val="0"/>
      <w:spacing w:after="0" w:before="0" w:line="251" w:lineRule="atLeast"/>
      <w:jc w:val="left"/>
    </w:pPr>
    <w:rPr>
      <w:rFonts w:ascii="Minion Pro" w:hAnsi="Minion Pro" w:eastAsiaTheme="minorEastAsia"/>
      <w:color w:val="auto"/>
      <w:szCs w:val="24"/>
      <w:lang w:eastAsia="ja-JP"/>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2">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 w:type="table" w:styleId="Table3">
    <w:basedOn w:val="TableNormal"/>
    <w:pPr>
      <w:spacing w:after="0" w:lineRule="auto"/>
      <w:ind w:firstLine="0"/>
      <w:jc w:val="left"/>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nyTsD88xg8RpluMBW0E+galGFw==">CgMxLjAyCGguZ2pkZ3hzMgloLjMwajB6bGwyCWguMWZvYjl0ZTgAciExeVRPUG9qMzJNVUIzUGxxOU41NmRYSjMwSmRzRjljWXY=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2024-12-25T02:41:00Z</dcterms:created>
  <dc:creator>Mai Hoang</dc:creator>
</cp:coreProperties>
</file>